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4B8" w:rsidRPr="00B95323" w:rsidRDefault="00B9497D">
      <w:pPr>
        <w:rPr>
          <w:color w:val="002060"/>
        </w:rPr>
      </w:pPr>
      <w:r w:rsidRPr="00B95323">
        <w:rPr>
          <w:b/>
          <w:noProof/>
          <w:color w:val="002060"/>
          <w:sz w:val="32"/>
          <w:szCs w:val="32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-899795</wp:posOffset>
            </wp:positionV>
            <wp:extent cx="7574915" cy="1990725"/>
            <wp:effectExtent l="19050" t="0" r="698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VET_fejlec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8B0" w:rsidRPr="00B95323" w:rsidRDefault="003E6671" w:rsidP="0067620E">
      <w:pPr>
        <w:rPr>
          <w:b/>
          <w:color w:val="002060"/>
          <w:sz w:val="32"/>
          <w:szCs w:val="32"/>
        </w:rPr>
      </w:pPr>
      <w:r w:rsidRPr="00B95323">
        <w:rPr>
          <w:b/>
          <w:color w:val="002060"/>
          <w:sz w:val="32"/>
          <w:szCs w:val="32"/>
        </w:rPr>
        <w:t xml:space="preserve">                    </w:t>
      </w:r>
      <w:r w:rsidR="00257E58" w:rsidRPr="00B95323">
        <w:rPr>
          <w:b/>
          <w:color w:val="002060"/>
          <w:sz w:val="32"/>
          <w:szCs w:val="32"/>
        </w:rPr>
        <w:t xml:space="preserve"> </w:t>
      </w:r>
    </w:p>
    <w:p w:rsidR="0067620E" w:rsidRPr="00B95323" w:rsidRDefault="0067620E" w:rsidP="0067620E">
      <w:pPr>
        <w:rPr>
          <w:b/>
          <w:color w:val="002060"/>
          <w:sz w:val="32"/>
          <w:szCs w:val="32"/>
        </w:rPr>
      </w:pPr>
    </w:p>
    <w:p w:rsidR="0067620E" w:rsidRPr="00B95323" w:rsidRDefault="0067620E" w:rsidP="0067620E">
      <w:pPr>
        <w:autoSpaceDE w:val="0"/>
        <w:autoSpaceDN w:val="0"/>
        <w:jc w:val="both"/>
        <w:rPr>
          <w:color w:val="002060"/>
          <w:sz w:val="32"/>
          <w:szCs w:val="32"/>
        </w:rPr>
      </w:pPr>
    </w:p>
    <w:p w:rsidR="00BE0280" w:rsidRPr="00B95323" w:rsidRDefault="00BE0280" w:rsidP="0067620E">
      <w:pPr>
        <w:autoSpaceDE w:val="0"/>
        <w:autoSpaceDN w:val="0"/>
        <w:jc w:val="both"/>
        <w:rPr>
          <w:color w:val="002060"/>
          <w:sz w:val="32"/>
          <w:szCs w:val="32"/>
        </w:rPr>
      </w:pPr>
    </w:p>
    <w:p w:rsidR="00BE0280" w:rsidRPr="00B95323" w:rsidRDefault="00BE0280" w:rsidP="00BE0280">
      <w:pPr>
        <w:tabs>
          <w:tab w:val="right" w:pos="6912"/>
        </w:tabs>
        <w:autoSpaceDE w:val="0"/>
        <w:autoSpaceDN w:val="0"/>
        <w:jc w:val="both"/>
        <w:rPr>
          <w:b/>
          <w:color w:val="002060"/>
          <w:sz w:val="32"/>
          <w:szCs w:val="32"/>
        </w:rPr>
      </w:pPr>
    </w:p>
    <w:p w:rsidR="00F6308F" w:rsidRPr="00B95323" w:rsidRDefault="00F6308F" w:rsidP="00F6308F">
      <w:pPr>
        <w:tabs>
          <w:tab w:val="right" w:pos="6912"/>
        </w:tabs>
        <w:autoSpaceDE w:val="0"/>
        <w:autoSpaceDN w:val="0"/>
        <w:jc w:val="both"/>
        <w:rPr>
          <w:rFonts w:ascii="Times New Roman" w:hAnsi="Times New Roman"/>
          <w:b/>
          <w:bCs/>
          <w:color w:val="002060"/>
          <w:sz w:val="24"/>
        </w:rPr>
      </w:pPr>
      <w:r w:rsidRPr="00B95323">
        <w:rPr>
          <w:rFonts w:ascii="Times New Roman" w:hAnsi="Times New Roman"/>
          <w:b/>
          <w:bCs/>
          <w:color w:val="002060"/>
          <w:sz w:val="24"/>
        </w:rPr>
        <w:t xml:space="preserve">A Tempus Közalapítvány 2018. november 30-án </w:t>
      </w:r>
      <w:r w:rsidRPr="00B95323">
        <w:rPr>
          <w:rFonts w:ascii="Times New Roman" w:hAnsi="Times New Roman"/>
          <w:b/>
          <w:color w:val="002060"/>
          <w:sz w:val="24"/>
        </w:rPr>
        <w:t>egynapos </w:t>
      </w:r>
      <w:r w:rsidRPr="00B95323">
        <w:rPr>
          <w:rFonts w:ascii="Times New Roman" w:hAnsi="Times New Roman"/>
          <w:b/>
          <w:bCs/>
          <w:color w:val="002060"/>
          <w:sz w:val="24"/>
        </w:rPr>
        <w:t xml:space="preserve">műhelymunkát szervezett  „Ébredjünk fel a bűvöletből” – a IV. ipari forradalom kihívásai és az Erasmus+ </w:t>
      </w:r>
      <w:r w:rsidR="00B95323" w:rsidRPr="00B95323">
        <w:rPr>
          <w:rFonts w:ascii="Times New Roman" w:hAnsi="Times New Roman"/>
          <w:b/>
          <w:bCs/>
          <w:color w:val="002060"/>
          <w:sz w:val="24"/>
        </w:rPr>
        <w:t>„</w:t>
      </w:r>
      <w:r w:rsidRPr="00B95323">
        <w:rPr>
          <w:rFonts w:ascii="Times New Roman" w:hAnsi="Times New Roman"/>
          <w:b/>
          <w:bCs/>
          <w:color w:val="002060"/>
          <w:sz w:val="24"/>
        </w:rPr>
        <w:t xml:space="preserve">címmel. </w:t>
      </w:r>
    </w:p>
    <w:p w:rsidR="00BB450F" w:rsidRPr="00B95323" w:rsidRDefault="00BB450F" w:rsidP="00F6308F">
      <w:pPr>
        <w:tabs>
          <w:tab w:val="right" w:pos="6912"/>
        </w:tabs>
        <w:autoSpaceDE w:val="0"/>
        <w:autoSpaceDN w:val="0"/>
        <w:jc w:val="both"/>
        <w:rPr>
          <w:rFonts w:ascii="Times New Roman" w:hAnsi="Times New Roman"/>
          <w:color w:val="002060"/>
          <w:sz w:val="24"/>
        </w:rPr>
      </w:pPr>
      <w:r w:rsidRPr="00B95323">
        <w:rPr>
          <w:rFonts w:ascii="Times New Roman" w:hAnsi="Times New Roman"/>
          <w:b/>
          <w:bCs/>
          <w:color w:val="002060"/>
          <w:sz w:val="24"/>
        </w:rPr>
        <w:t xml:space="preserve">A rendezvényen a szakképzés fejlesztésében és működtetésében érdekelt felek </w:t>
      </w:r>
      <w:r w:rsidR="00B95323" w:rsidRPr="00B95323">
        <w:rPr>
          <w:rFonts w:ascii="Times New Roman" w:hAnsi="Times New Roman"/>
          <w:b/>
          <w:bCs/>
          <w:color w:val="002060"/>
          <w:sz w:val="24"/>
        </w:rPr>
        <w:t>–</w:t>
      </w:r>
      <w:r w:rsidRPr="00B95323">
        <w:rPr>
          <w:rFonts w:ascii="Times New Roman" w:hAnsi="Times New Roman"/>
          <w:b/>
          <w:bCs/>
          <w:color w:val="002060"/>
          <w:sz w:val="24"/>
        </w:rPr>
        <w:t xml:space="preserve"> </w:t>
      </w:r>
      <w:r w:rsidRPr="00B95323">
        <w:rPr>
          <w:rFonts w:ascii="Times New Roman" w:hAnsi="Times New Roman"/>
          <w:color w:val="002060"/>
          <w:sz w:val="24"/>
        </w:rPr>
        <w:t xml:space="preserve">munkáltatók, szakképző intézmények, kamarák, ágazati minisztérium – gondolkodtak közösen a szakképzést – különösen a </w:t>
      </w:r>
      <w:proofErr w:type="spellStart"/>
      <w:r w:rsidRPr="00B95323">
        <w:rPr>
          <w:rFonts w:ascii="Times New Roman" w:hAnsi="Times New Roman"/>
          <w:color w:val="002060"/>
          <w:sz w:val="24"/>
        </w:rPr>
        <w:t>digitalizáció</w:t>
      </w:r>
      <w:proofErr w:type="spellEnd"/>
      <w:r w:rsidRPr="00B95323">
        <w:rPr>
          <w:rFonts w:ascii="Times New Roman" w:hAnsi="Times New Roman"/>
          <w:color w:val="002060"/>
          <w:sz w:val="24"/>
        </w:rPr>
        <w:t xml:space="preserve"> és az Ipar 4.0 okán – érintő változásokról, az azokban rejlő kihívásokról és lehetőségekről. A műhely kiemelt témája volt az Erasmus+ </w:t>
      </w:r>
      <w:r w:rsidR="006C7C67">
        <w:rPr>
          <w:rFonts w:ascii="Times New Roman" w:hAnsi="Times New Roman"/>
          <w:color w:val="002060"/>
          <w:sz w:val="24"/>
        </w:rPr>
        <w:t>és a</w:t>
      </w:r>
      <w:r w:rsidRPr="00B95323">
        <w:rPr>
          <w:rFonts w:ascii="Times New Roman" w:hAnsi="Times New Roman"/>
          <w:color w:val="002060"/>
          <w:sz w:val="24"/>
        </w:rPr>
        <w:t xml:space="preserve">z </w:t>
      </w:r>
      <w:proofErr w:type="spellStart"/>
      <w:r w:rsidRPr="00B95323">
        <w:rPr>
          <w:rFonts w:ascii="Times New Roman" w:hAnsi="Times New Roman"/>
          <w:color w:val="002060"/>
          <w:sz w:val="24"/>
        </w:rPr>
        <w:t>ErasmusPro</w:t>
      </w:r>
      <w:proofErr w:type="spellEnd"/>
      <w:r w:rsidRPr="00B95323">
        <w:rPr>
          <w:rFonts w:ascii="Times New Roman" w:hAnsi="Times New Roman"/>
          <w:color w:val="002060"/>
          <w:sz w:val="24"/>
        </w:rPr>
        <w:t xml:space="preserve"> </w:t>
      </w:r>
      <w:r w:rsidR="006C7C67" w:rsidRPr="00B95323">
        <w:rPr>
          <w:rFonts w:ascii="Times New Roman" w:hAnsi="Times New Roman"/>
          <w:color w:val="002060"/>
          <w:sz w:val="24"/>
        </w:rPr>
        <w:t>mobilitási programok</w:t>
      </w:r>
      <w:r w:rsidR="006C7C67">
        <w:rPr>
          <w:rFonts w:ascii="Times New Roman" w:hAnsi="Times New Roman"/>
          <w:color w:val="002060"/>
          <w:sz w:val="24"/>
        </w:rPr>
        <w:t xml:space="preserve"> </w:t>
      </w:r>
      <w:r w:rsidRPr="00B95323">
        <w:rPr>
          <w:rFonts w:ascii="Times New Roman" w:hAnsi="Times New Roman"/>
          <w:color w:val="002060"/>
          <w:sz w:val="24"/>
        </w:rPr>
        <w:t>jó gyakorlatainak és tapasztalatainak beépítése a hazai szakképzés minőségének fejlesztésébe.</w:t>
      </w:r>
    </w:p>
    <w:p w:rsidR="00F6308F" w:rsidRPr="00C83E44" w:rsidRDefault="00FB2D97" w:rsidP="00BC6E95">
      <w:pPr>
        <w:jc w:val="both"/>
        <w:rPr>
          <w:rFonts w:ascii="Times New Roman" w:hAnsi="Times New Roman"/>
          <w:color w:val="002060"/>
          <w:sz w:val="24"/>
        </w:rPr>
      </w:pPr>
      <w:r w:rsidRPr="00C83E44">
        <w:rPr>
          <w:rFonts w:ascii="Times New Roman" w:hAnsi="Times New Roman"/>
          <w:color w:val="002060"/>
          <w:sz w:val="24"/>
        </w:rPr>
        <w:t xml:space="preserve">A műhelymunkán </w:t>
      </w:r>
      <w:r w:rsidR="00F92E73" w:rsidRPr="00C83E44">
        <w:rPr>
          <w:rFonts w:ascii="Times New Roman" w:hAnsi="Times New Roman"/>
          <w:color w:val="002060"/>
          <w:sz w:val="24"/>
        </w:rPr>
        <w:t>összesen 6</w:t>
      </w:r>
      <w:r w:rsidR="00455CFC" w:rsidRPr="00C83E44">
        <w:rPr>
          <w:rFonts w:ascii="Times New Roman" w:hAnsi="Times New Roman"/>
          <w:color w:val="002060"/>
          <w:sz w:val="24"/>
        </w:rPr>
        <w:t>1</w:t>
      </w:r>
      <w:r w:rsidR="00F92E73" w:rsidRPr="00C83E44">
        <w:rPr>
          <w:rFonts w:ascii="Times New Roman" w:hAnsi="Times New Roman"/>
          <w:color w:val="002060"/>
          <w:sz w:val="24"/>
        </w:rPr>
        <w:t xml:space="preserve"> </w:t>
      </w:r>
      <w:r w:rsidRPr="00C83E44">
        <w:rPr>
          <w:rFonts w:ascii="Times New Roman" w:hAnsi="Times New Roman"/>
          <w:color w:val="002060"/>
          <w:sz w:val="24"/>
        </w:rPr>
        <w:t xml:space="preserve">fő vett részt, </w:t>
      </w:r>
      <w:r w:rsidR="00F92E73" w:rsidRPr="00C83E44">
        <w:rPr>
          <w:rFonts w:ascii="Times New Roman" w:hAnsi="Times New Roman"/>
          <w:color w:val="002060"/>
          <w:sz w:val="24"/>
        </w:rPr>
        <w:t>34</w:t>
      </w:r>
      <w:r w:rsidRPr="00C83E44">
        <w:rPr>
          <w:rFonts w:ascii="Times New Roman" w:hAnsi="Times New Roman"/>
          <w:color w:val="002060"/>
          <w:sz w:val="24"/>
        </w:rPr>
        <w:t xml:space="preserve"> fő szakképző intézményt, </w:t>
      </w:r>
      <w:r w:rsidR="00F92E73" w:rsidRPr="00C83E44">
        <w:rPr>
          <w:rFonts w:ascii="Times New Roman" w:hAnsi="Times New Roman"/>
          <w:color w:val="002060"/>
          <w:sz w:val="24"/>
        </w:rPr>
        <w:t>6</w:t>
      </w:r>
      <w:r w:rsidR="006E4E71" w:rsidRPr="00C83E44">
        <w:rPr>
          <w:rFonts w:ascii="Times New Roman" w:hAnsi="Times New Roman"/>
          <w:color w:val="002060"/>
          <w:sz w:val="24"/>
        </w:rPr>
        <w:t xml:space="preserve"> </w:t>
      </w:r>
      <w:r w:rsidRPr="00C83E44">
        <w:rPr>
          <w:rFonts w:ascii="Times New Roman" w:hAnsi="Times New Roman"/>
          <w:color w:val="002060"/>
          <w:sz w:val="24"/>
        </w:rPr>
        <w:t xml:space="preserve">fő gyakorlati képzést folytató vállalatot képviselt, </w:t>
      </w:r>
      <w:r w:rsidR="00F92E73" w:rsidRPr="00C83E44">
        <w:rPr>
          <w:rFonts w:ascii="Times New Roman" w:hAnsi="Times New Roman"/>
          <w:color w:val="002060"/>
          <w:sz w:val="24"/>
        </w:rPr>
        <w:t>9</w:t>
      </w:r>
      <w:r w:rsidRPr="00C83E44">
        <w:rPr>
          <w:rFonts w:ascii="Times New Roman" w:hAnsi="Times New Roman"/>
          <w:color w:val="002060"/>
          <w:sz w:val="24"/>
        </w:rPr>
        <w:t xml:space="preserve"> fő</w:t>
      </w:r>
      <w:r w:rsidR="00F92E73" w:rsidRPr="00C83E44">
        <w:rPr>
          <w:rFonts w:ascii="Times New Roman" w:hAnsi="Times New Roman"/>
          <w:color w:val="002060"/>
          <w:sz w:val="24"/>
        </w:rPr>
        <w:t xml:space="preserve"> a kereskedelmi és iparkamarák </w:t>
      </w:r>
      <w:r w:rsidR="00455CFC" w:rsidRPr="00C83E44">
        <w:rPr>
          <w:rFonts w:ascii="Times New Roman" w:hAnsi="Times New Roman"/>
          <w:color w:val="002060"/>
          <w:sz w:val="24"/>
        </w:rPr>
        <w:t>részéről</w:t>
      </w:r>
      <w:r w:rsidR="00F92E73" w:rsidRPr="00C83E44">
        <w:rPr>
          <w:rFonts w:ascii="Times New Roman" w:hAnsi="Times New Roman"/>
          <w:color w:val="002060"/>
          <w:sz w:val="24"/>
        </w:rPr>
        <w:t>, 4 fő az ECVET Szakértői Hálózat</w:t>
      </w:r>
      <w:r w:rsidR="00455CFC" w:rsidRPr="00C83E44">
        <w:rPr>
          <w:rFonts w:ascii="Times New Roman" w:hAnsi="Times New Roman"/>
          <w:color w:val="002060"/>
          <w:sz w:val="24"/>
        </w:rPr>
        <w:t xml:space="preserve"> tagjaként, 1 fő </w:t>
      </w:r>
      <w:r w:rsidR="00D4061E" w:rsidRPr="00C83E44">
        <w:rPr>
          <w:rFonts w:ascii="Times New Roman" w:hAnsi="Times New Roman"/>
          <w:color w:val="002060"/>
          <w:sz w:val="24"/>
        </w:rPr>
        <w:t xml:space="preserve">pedig </w:t>
      </w:r>
      <w:r w:rsidR="00455CFC" w:rsidRPr="00C83E44">
        <w:rPr>
          <w:rFonts w:ascii="Times New Roman" w:hAnsi="Times New Roman"/>
          <w:color w:val="002060"/>
          <w:sz w:val="24"/>
        </w:rPr>
        <w:t>az Innovációs és Technológiai Minisztérium képviseletében volt jelen</w:t>
      </w:r>
      <w:r w:rsidRPr="00C83E44">
        <w:rPr>
          <w:rFonts w:ascii="Times New Roman" w:hAnsi="Times New Roman"/>
          <w:color w:val="002060"/>
          <w:sz w:val="24"/>
        </w:rPr>
        <w:t xml:space="preserve">. </w:t>
      </w:r>
      <w:r w:rsidR="00BC6E95" w:rsidRPr="00C83E44">
        <w:rPr>
          <w:rFonts w:ascii="Times New Roman" w:hAnsi="Times New Roman"/>
          <w:color w:val="002060"/>
          <w:sz w:val="24"/>
        </w:rPr>
        <w:t xml:space="preserve">Az idei műhelymunka innovatív eleme volt, hogy a háromoldalú tanácskozás négyoldalúra bővült, </w:t>
      </w:r>
      <w:r w:rsidR="006E4E71" w:rsidRPr="00C83E44">
        <w:rPr>
          <w:rFonts w:ascii="Times New Roman" w:hAnsi="Times New Roman"/>
          <w:color w:val="002060"/>
          <w:sz w:val="24"/>
        </w:rPr>
        <w:t xml:space="preserve">mert </w:t>
      </w:r>
      <w:r w:rsidR="00BC6E95" w:rsidRPr="00C83E44">
        <w:rPr>
          <w:rFonts w:ascii="Times New Roman" w:hAnsi="Times New Roman"/>
          <w:color w:val="002060"/>
          <w:sz w:val="24"/>
        </w:rPr>
        <w:t xml:space="preserve">a </w:t>
      </w:r>
      <w:r w:rsidR="006E4E71" w:rsidRPr="00C83E44">
        <w:rPr>
          <w:rFonts w:ascii="Times New Roman" w:hAnsi="Times New Roman"/>
          <w:color w:val="002060"/>
          <w:sz w:val="24"/>
        </w:rPr>
        <w:t xml:space="preserve">közös </w:t>
      </w:r>
      <w:r w:rsidR="00BC6E95" w:rsidRPr="00C83E44">
        <w:rPr>
          <w:rFonts w:ascii="Times New Roman" w:hAnsi="Times New Roman"/>
          <w:color w:val="002060"/>
          <w:sz w:val="24"/>
        </w:rPr>
        <w:t xml:space="preserve">munkában aktívan részt vettek a szakképzés legfontosabb szereplői, a tanulók </w:t>
      </w:r>
      <w:r w:rsidR="006E4E71" w:rsidRPr="00C83E44">
        <w:rPr>
          <w:rFonts w:ascii="Times New Roman" w:hAnsi="Times New Roman"/>
          <w:color w:val="002060"/>
          <w:sz w:val="24"/>
        </w:rPr>
        <w:t xml:space="preserve">is </w:t>
      </w:r>
      <w:r w:rsidR="00BC6E95" w:rsidRPr="00C83E44">
        <w:rPr>
          <w:rFonts w:ascii="Times New Roman" w:hAnsi="Times New Roman"/>
          <w:color w:val="002060"/>
          <w:sz w:val="24"/>
        </w:rPr>
        <w:t xml:space="preserve">(7 fő). </w:t>
      </w:r>
    </w:p>
    <w:p w:rsidR="004655D1" w:rsidRPr="00B95323" w:rsidRDefault="004655D1" w:rsidP="00BC6E95">
      <w:pPr>
        <w:jc w:val="both"/>
        <w:rPr>
          <w:rFonts w:ascii="Times New Roman" w:hAnsi="Times New Roman"/>
          <w:color w:val="002060"/>
          <w:sz w:val="24"/>
        </w:rPr>
      </w:pPr>
    </w:p>
    <w:p w:rsidR="00553496" w:rsidRPr="00B95323" w:rsidRDefault="00553496" w:rsidP="00BC6E95">
      <w:pPr>
        <w:jc w:val="both"/>
        <w:rPr>
          <w:rFonts w:ascii="Times New Roman" w:hAnsi="Times New Roman"/>
          <w:color w:val="002060"/>
          <w:sz w:val="24"/>
        </w:rPr>
      </w:pPr>
    </w:p>
    <w:p w:rsidR="00553496" w:rsidRPr="00B95323" w:rsidRDefault="00454621" w:rsidP="00BC6E95">
      <w:pPr>
        <w:jc w:val="both"/>
        <w:rPr>
          <w:rFonts w:ascii="Times New Roman" w:hAnsi="Times New Roman"/>
          <w:color w:val="002060"/>
          <w:sz w:val="24"/>
        </w:rPr>
      </w:pPr>
      <w:r w:rsidRPr="00B95323">
        <w:rPr>
          <w:rFonts w:ascii="Times New Roman" w:hAnsi="Times New Roman"/>
          <w:noProof/>
          <w:color w:val="002060"/>
          <w:sz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174625</wp:posOffset>
            </wp:positionV>
            <wp:extent cx="2262505" cy="1772920"/>
            <wp:effectExtent l="19050" t="0" r="4445" b="0"/>
            <wp:wrapTight wrapText="bothSides">
              <wp:wrapPolygon edited="0">
                <wp:start x="-182" y="0"/>
                <wp:lineTo x="-182" y="21352"/>
                <wp:lineTo x="21642" y="21352"/>
                <wp:lineTo x="21642" y="0"/>
                <wp:lineTo x="-182" y="0"/>
              </wp:wrapPolygon>
            </wp:wrapTight>
            <wp:docPr id="3" name="Kép 2" descr="U:\3000 Policy\3500 VET Week\2017\Communication\Cartoons\EuVocationalSkills Day3 part2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U:\3000 Policy\3500 VET Week\2017\Communication\Cartoons\EuVocationalSkills Day3 part2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53496" w:rsidRPr="00B95323" w:rsidRDefault="00553496" w:rsidP="0029605D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</w:rPr>
      </w:pPr>
      <w:r w:rsidRPr="00B95323">
        <w:rPr>
          <w:rFonts w:ascii="Times New Roman" w:hAnsi="Times New Roman"/>
          <w:color w:val="002060"/>
          <w:sz w:val="24"/>
        </w:rPr>
        <w:t xml:space="preserve">A műhelyt </w:t>
      </w:r>
      <w:r w:rsidRPr="00B95323">
        <w:rPr>
          <w:rFonts w:ascii="Times New Roman" w:hAnsi="Times New Roman"/>
          <w:b/>
          <w:color w:val="002060"/>
          <w:sz w:val="24"/>
        </w:rPr>
        <w:t>Verses István</w:t>
      </w:r>
      <w:r w:rsidRPr="00B95323">
        <w:rPr>
          <w:rFonts w:ascii="Times New Roman" w:hAnsi="Times New Roman"/>
          <w:color w:val="002060"/>
          <w:sz w:val="24"/>
        </w:rPr>
        <w:t xml:space="preserve">, Erasmus+ programvezető nyitotta meg. Köszöntőjében elmondta, hogy a friss uniós ajánlások </w:t>
      </w:r>
      <w:r w:rsidRPr="00B95323">
        <w:rPr>
          <w:rFonts w:ascii="Times New Roman" w:hAnsi="Times New Roman"/>
          <w:b/>
          <w:color w:val="002060"/>
          <w:sz w:val="24"/>
        </w:rPr>
        <w:t>2025-re az európai oktatási térség kialakítását, az oklevelek és a külföldi tanulmányi időszakok automatikus és kölcsönös elismerését</w:t>
      </w:r>
      <w:r w:rsidR="00B73A82">
        <w:rPr>
          <w:rFonts w:ascii="Times New Roman" w:hAnsi="Times New Roman"/>
          <w:color w:val="002060"/>
          <w:sz w:val="24"/>
        </w:rPr>
        <w:t xml:space="preserve"> irányozzák</w:t>
      </w:r>
      <w:r w:rsidRPr="00B95323">
        <w:rPr>
          <w:rFonts w:ascii="Times New Roman" w:hAnsi="Times New Roman"/>
          <w:color w:val="002060"/>
          <w:sz w:val="24"/>
        </w:rPr>
        <w:t xml:space="preserve"> elő</w:t>
      </w:r>
      <w:r w:rsidRPr="00B95323">
        <w:rPr>
          <w:rFonts w:ascii="Times New Roman" w:hAnsi="Times New Roman"/>
          <w:color w:val="002060"/>
          <w:vertAlign w:val="superscript"/>
        </w:rPr>
        <w:footnoteReference w:id="1"/>
      </w:r>
      <w:r w:rsidRPr="00B95323">
        <w:rPr>
          <w:rFonts w:ascii="Times New Roman" w:hAnsi="Times New Roman"/>
          <w:color w:val="002060"/>
          <w:sz w:val="24"/>
        </w:rPr>
        <w:t xml:space="preserve">. A határokon átnyúló mobilitás és együttműködés előmozdításában az oktatás és képzés területén az Erasmus+ programnak jelentős szerepe van. </w:t>
      </w:r>
      <w:r w:rsidRPr="00B95323">
        <w:rPr>
          <w:rFonts w:ascii="Times New Roman" w:hAnsi="Times New Roman"/>
          <w:b/>
          <w:color w:val="002060"/>
          <w:sz w:val="24"/>
        </w:rPr>
        <w:t>Az Erasmus+ nem pusztán mobilitási gyakorlatok összessége, de erős a kapcsolata a szakpolitikai prioritásokhoz</w:t>
      </w:r>
      <w:r w:rsidR="0029605D" w:rsidRPr="00B95323">
        <w:rPr>
          <w:rFonts w:ascii="Times New Roman" w:hAnsi="Times New Roman"/>
          <w:color w:val="002060"/>
          <w:sz w:val="24"/>
        </w:rPr>
        <w:t>, szorosan kapcsolódik a Rigai Nyilatkozatban megfogalmazott 5 kiemelt fejlesztési területhez</w:t>
      </w:r>
      <w:r w:rsidR="0029605D" w:rsidRPr="00B95323">
        <w:rPr>
          <w:rFonts w:ascii="Times New Roman" w:hAnsi="Times New Roman"/>
          <w:color w:val="002060"/>
          <w:sz w:val="24"/>
          <w:vertAlign w:val="superscript"/>
        </w:rPr>
        <w:footnoteReference w:id="2"/>
      </w:r>
      <w:r w:rsidR="0029605D" w:rsidRPr="00B95323">
        <w:rPr>
          <w:rFonts w:ascii="Times New Roman" w:hAnsi="Times New Roman"/>
          <w:color w:val="002060"/>
          <w:sz w:val="24"/>
        </w:rPr>
        <w:t xml:space="preserve">. </w:t>
      </w:r>
      <w:r w:rsidRPr="00B95323">
        <w:rPr>
          <w:rFonts w:ascii="Times New Roman" w:hAnsi="Times New Roman"/>
          <w:color w:val="002060"/>
          <w:sz w:val="24"/>
        </w:rPr>
        <w:t xml:space="preserve">Az Erasmus+ program lehetőséget teremt a tapasztalatcserére, </w:t>
      </w:r>
      <w:r w:rsidRPr="00B95323">
        <w:rPr>
          <w:rFonts w:ascii="Times New Roman" w:hAnsi="Times New Roman"/>
          <w:color w:val="002060"/>
          <w:sz w:val="24"/>
        </w:rPr>
        <w:lastRenderedPageBreak/>
        <w:t xml:space="preserve">és </w:t>
      </w:r>
      <w:r w:rsidR="0029605D" w:rsidRPr="00B95323">
        <w:rPr>
          <w:rFonts w:ascii="Times New Roman" w:hAnsi="Times New Roman"/>
          <w:color w:val="002060"/>
          <w:sz w:val="24"/>
        </w:rPr>
        <w:t xml:space="preserve">ezzel jelentősen támogatja a tagállamokat az inkluzív, egész életen át tartó tanuláson alapuló és innováció-vezérelt képzési rendszerek fejlesztésében. </w:t>
      </w:r>
    </w:p>
    <w:p w:rsidR="00E37C17" w:rsidRPr="00B95323" w:rsidRDefault="00454621" w:rsidP="00553496">
      <w:pPr>
        <w:autoSpaceDE w:val="0"/>
        <w:autoSpaceDN w:val="0"/>
        <w:jc w:val="both"/>
        <w:rPr>
          <w:rFonts w:ascii="Times New Roman" w:hAnsi="Times New Roman"/>
          <w:color w:val="002060"/>
          <w:sz w:val="24"/>
        </w:rPr>
      </w:pPr>
      <w:r w:rsidRPr="00B95323">
        <w:rPr>
          <w:rFonts w:ascii="Times New Roman" w:hAnsi="Times New Roman"/>
          <w:b/>
          <w:noProof/>
          <w:color w:val="002060"/>
          <w:sz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140970</wp:posOffset>
            </wp:positionV>
            <wp:extent cx="2350135" cy="2369185"/>
            <wp:effectExtent l="19050" t="0" r="0" b="0"/>
            <wp:wrapTight wrapText="bothSides">
              <wp:wrapPolygon edited="0">
                <wp:start x="-175" y="0"/>
                <wp:lineTo x="-175" y="21363"/>
                <wp:lineTo x="21536" y="21363"/>
                <wp:lineTo x="21536" y="0"/>
                <wp:lineTo x="-175" y="0"/>
              </wp:wrapPolygon>
            </wp:wrapTight>
            <wp:docPr id="2" name="Tartalom hely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496" w:rsidRPr="00B95323">
        <w:rPr>
          <w:rFonts w:ascii="Times New Roman" w:hAnsi="Times New Roman"/>
          <w:b/>
          <w:color w:val="002060"/>
          <w:sz w:val="24"/>
        </w:rPr>
        <w:t>Lukács Julianna</w:t>
      </w:r>
      <w:r w:rsidR="00553496" w:rsidRPr="00B95323">
        <w:rPr>
          <w:rFonts w:ascii="Times New Roman" w:hAnsi="Times New Roman"/>
          <w:color w:val="002060"/>
          <w:sz w:val="24"/>
        </w:rPr>
        <w:t xml:space="preserve">, </w:t>
      </w:r>
      <w:proofErr w:type="spellStart"/>
      <w:r w:rsidR="00553496" w:rsidRPr="00B95323">
        <w:rPr>
          <w:rFonts w:ascii="Times New Roman" w:hAnsi="Times New Roman"/>
          <w:color w:val="002060"/>
          <w:sz w:val="24"/>
        </w:rPr>
        <w:t>E+mobilitási</w:t>
      </w:r>
      <w:proofErr w:type="spellEnd"/>
      <w:r w:rsidR="00553496" w:rsidRPr="00B95323">
        <w:rPr>
          <w:rFonts w:ascii="Times New Roman" w:hAnsi="Times New Roman"/>
          <w:color w:val="002060"/>
          <w:sz w:val="24"/>
        </w:rPr>
        <w:t xml:space="preserve"> </w:t>
      </w:r>
      <w:r w:rsidR="00187000" w:rsidRPr="00B95323">
        <w:rPr>
          <w:rFonts w:ascii="Times New Roman" w:hAnsi="Times New Roman"/>
          <w:color w:val="002060"/>
          <w:sz w:val="24"/>
        </w:rPr>
        <w:t>koordinátor ismertette</w:t>
      </w:r>
      <w:r w:rsidR="00553496" w:rsidRPr="00B95323">
        <w:rPr>
          <w:rFonts w:ascii="Times New Roman" w:hAnsi="Times New Roman"/>
          <w:color w:val="002060"/>
          <w:sz w:val="24"/>
        </w:rPr>
        <w:t xml:space="preserve"> a szakmai műhely célját, </w:t>
      </w:r>
      <w:r w:rsidR="00E37C17" w:rsidRPr="00B95323">
        <w:rPr>
          <w:rFonts w:ascii="Times New Roman" w:hAnsi="Times New Roman"/>
          <w:color w:val="002060"/>
          <w:sz w:val="24"/>
        </w:rPr>
        <w:t xml:space="preserve">melynek </w:t>
      </w:r>
      <w:r w:rsidR="00E37C17" w:rsidRPr="00B95323">
        <w:rPr>
          <w:rFonts w:ascii="Times New Roman" w:hAnsi="Times New Roman"/>
          <w:b/>
          <w:color w:val="002060"/>
          <w:sz w:val="24"/>
        </w:rPr>
        <w:t>legfőbb</w:t>
      </w:r>
      <w:r w:rsidR="00553496" w:rsidRPr="00B95323">
        <w:rPr>
          <w:rFonts w:ascii="Times New Roman" w:hAnsi="Times New Roman"/>
          <w:b/>
          <w:color w:val="002060"/>
          <w:sz w:val="24"/>
        </w:rPr>
        <w:t xml:space="preserve"> jelentősége</w:t>
      </w:r>
      <w:r w:rsidR="00553496" w:rsidRPr="00B95323">
        <w:rPr>
          <w:rFonts w:ascii="Times New Roman" w:hAnsi="Times New Roman"/>
          <w:color w:val="002060"/>
          <w:sz w:val="24"/>
        </w:rPr>
        <w:t xml:space="preserve"> az, hogy a hazai és nemzetközi szakmai gyakorlatok tervezésében és megvalósításában </w:t>
      </w:r>
      <w:r w:rsidR="00553496" w:rsidRPr="00B95323">
        <w:rPr>
          <w:rFonts w:ascii="Times New Roman" w:hAnsi="Times New Roman"/>
          <w:b/>
          <w:color w:val="002060"/>
          <w:sz w:val="24"/>
        </w:rPr>
        <w:t>érintett szereplők</w:t>
      </w:r>
      <w:r w:rsidR="00187000" w:rsidRPr="00B95323">
        <w:rPr>
          <w:rFonts w:ascii="Times New Roman" w:hAnsi="Times New Roman"/>
          <w:color w:val="002060"/>
          <w:sz w:val="24"/>
        </w:rPr>
        <w:t xml:space="preserve"> (munkáltatók, vállalati mentorok, kamara szakképzésért felelős szakemberei, szakképző intézménye</w:t>
      </w:r>
      <w:r w:rsidR="003008DF">
        <w:rPr>
          <w:rFonts w:ascii="Times New Roman" w:hAnsi="Times New Roman"/>
          <w:color w:val="002060"/>
          <w:sz w:val="24"/>
        </w:rPr>
        <w:t>k</w:t>
      </w:r>
      <w:r w:rsidR="00187000" w:rsidRPr="00B95323">
        <w:rPr>
          <w:rFonts w:ascii="Times New Roman" w:hAnsi="Times New Roman"/>
          <w:color w:val="002060"/>
          <w:sz w:val="24"/>
        </w:rPr>
        <w:t xml:space="preserve"> vezetői, gyakorlati oktatásvezetők</w:t>
      </w:r>
      <w:r w:rsidR="00E37C17" w:rsidRPr="00B95323">
        <w:rPr>
          <w:rFonts w:ascii="Times New Roman" w:hAnsi="Times New Roman"/>
          <w:color w:val="002060"/>
          <w:sz w:val="24"/>
        </w:rPr>
        <w:t xml:space="preserve">) </w:t>
      </w:r>
      <w:r w:rsidR="00E37C17" w:rsidRPr="00B95323">
        <w:rPr>
          <w:rFonts w:ascii="Times New Roman" w:hAnsi="Times New Roman"/>
          <w:b/>
          <w:color w:val="002060"/>
          <w:sz w:val="24"/>
        </w:rPr>
        <w:t>ülnek egy asztalnál és folytatnak strukturált párbeszédet</w:t>
      </w:r>
      <w:r w:rsidR="00E37C17" w:rsidRPr="00B95323">
        <w:rPr>
          <w:rFonts w:ascii="Times New Roman" w:hAnsi="Times New Roman"/>
          <w:color w:val="002060"/>
          <w:sz w:val="24"/>
        </w:rPr>
        <w:t xml:space="preserve"> a szakképzést érintő változásokról, a </w:t>
      </w:r>
      <w:proofErr w:type="spellStart"/>
      <w:r w:rsidR="00E37C17" w:rsidRPr="00B95323">
        <w:rPr>
          <w:rFonts w:ascii="Times New Roman" w:hAnsi="Times New Roman"/>
          <w:color w:val="002060"/>
          <w:sz w:val="24"/>
        </w:rPr>
        <w:t>digitalizáció</w:t>
      </w:r>
      <w:proofErr w:type="spellEnd"/>
      <w:r w:rsidR="00E37C17" w:rsidRPr="00B95323">
        <w:rPr>
          <w:rFonts w:ascii="Times New Roman" w:hAnsi="Times New Roman"/>
          <w:color w:val="002060"/>
          <w:sz w:val="24"/>
        </w:rPr>
        <w:t xml:space="preserve"> és az ipar 4.0 térhódításában rejlő kihívásokról é</w:t>
      </w:r>
      <w:r w:rsidR="00304EA4">
        <w:rPr>
          <w:rFonts w:ascii="Times New Roman" w:hAnsi="Times New Roman"/>
          <w:color w:val="002060"/>
          <w:sz w:val="24"/>
        </w:rPr>
        <w:t xml:space="preserve">s lehetőségekről, valamint az </w:t>
      </w:r>
      <w:r w:rsidR="00E37C17" w:rsidRPr="00B95323">
        <w:rPr>
          <w:rFonts w:ascii="Times New Roman" w:hAnsi="Times New Roman"/>
          <w:color w:val="002060"/>
          <w:sz w:val="24"/>
        </w:rPr>
        <w:t xml:space="preserve"> Erasmus+ és hangsúlyozottan az </w:t>
      </w:r>
      <w:proofErr w:type="spellStart"/>
      <w:r w:rsidR="00E37C17" w:rsidRPr="00B95323">
        <w:rPr>
          <w:rFonts w:ascii="Times New Roman" w:hAnsi="Times New Roman"/>
          <w:color w:val="002060"/>
          <w:sz w:val="24"/>
        </w:rPr>
        <w:t>ErasmusPro</w:t>
      </w:r>
      <w:proofErr w:type="spellEnd"/>
      <w:r w:rsidR="00E37C17" w:rsidRPr="00B95323">
        <w:rPr>
          <w:rFonts w:ascii="Times New Roman" w:hAnsi="Times New Roman"/>
          <w:color w:val="002060"/>
          <w:sz w:val="24"/>
        </w:rPr>
        <w:t xml:space="preserve"> program jó gyakorlatairól, melyek a hazai szakmai gyakorlatok szervezésében </w:t>
      </w:r>
      <w:r w:rsidR="003008DF">
        <w:rPr>
          <w:rFonts w:ascii="Times New Roman" w:hAnsi="Times New Roman"/>
          <w:color w:val="002060"/>
          <w:sz w:val="24"/>
        </w:rPr>
        <w:t xml:space="preserve">is </w:t>
      </w:r>
      <w:r w:rsidR="00E37C17" w:rsidRPr="00B95323">
        <w:rPr>
          <w:rFonts w:ascii="Times New Roman" w:hAnsi="Times New Roman"/>
          <w:color w:val="002060"/>
          <w:sz w:val="24"/>
        </w:rPr>
        <w:t>mintául szolgálhatnak.</w:t>
      </w:r>
    </w:p>
    <w:p w:rsidR="001650AB" w:rsidRPr="00B95323" w:rsidRDefault="001650AB" w:rsidP="001650AB">
      <w:pPr>
        <w:spacing w:line="276" w:lineRule="auto"/>
        <w:rPr>
          <w:b/>
          <w:color w:val="002060"/>
          <w:sz w:val="32"/>
          <w:szCs w:val="32"/>
        </w:rPr>
      </w:pPr>
    </w:p>
    <w:p w:rsidR="00780AE5" w:rsidRPr="00B95323" w:rsidRDefault="00F96922" w:rsidP="00BC2885">
      <w:pPr>
        <w:pStyle w:val="Default"/>
        <w:jc w:val="both"/>
        <w:rPr>
          <w:rFonts w:ascii="Times New Roman" w:hAnsi="Times New Roman" w:cs="Times New Roman"/>
          <w:color w:val="002060"/>
        </w:rPr>
      </w:pPr>
      <w:r w:rsidRPr="00B95323">
        <w:rPr>
          <w:rFonts w:ascii="Times New Roman" w:hAnsi="Times New Roman"/>
          <w:color w:val="002060"/>
        </w:rPr>
        <w:t xml:space="preserve">A megnyitó után három plenáris előadás következett. Az első előadást </w:t>
      </w:r>
      <w:r w:rsidRPr="00B95323">
        <w:rPr>
          <w:rFonts w:ascii="Times New Roman" w:hAnsi="Times New Roman"/>
          <w:b/>
          <w:color w:val="002060"/>
        </w:rPr>
        <w:t>Farkas Éva</w:t>
      </w:r>
      <w:r w:rsidR="00780AE5" w:rsidRPr="00B95323">
        <w:rPr>
          <w:rStyle w:val="Lbjegyzet-hivatkozs"/>
          <w:rFonts w:ascii="Times New Roman" w:hAnsi="Times New Roman"/>
          <w:b/>
          <w:color w:val="002060"/>
        </w:rPr>
        <w:footnoteReference w:id="3"/>
      </w:r>
      <w:r w:rsidRPr="00B95323">
        <w:rPr>
          <w:rFonts w:ascii="Times New Roman" w:hAnsi="Times New Roman"/>
          <w:color w:val="002060"/>
        </w:rPr>
        <w:t xml:space="preserve"> tartotta „A IV. ipari forradalom jelentősége a szakképzésben és lehetőségek az Erasmus+ </w:t>
      </w:r>
      <w:proofErr w:type="spellStart"/>
      <w:r w:rsidRPr="00B95323">
        <w:rPr>
          <w:rFonts w:ascii="Times New Roman" w:hAnsi="Times New Roman"/>
          <w:color w:val="002060"/>
        </w:rPr>
        <w:t>programban”</w:t>
      </w:r>
      <w:r w:rsidR="00CB2031" w:rsidRPr="00B95323">
        <w:rPr>
          <w:rFonts w:ascii="Times New Roman" w:hAnsi="Times New Roman"/>
          <w:color w:val="002060"/>
        </w:rPr>
        <w:t>címmel</w:t>
      </w:r>
      <w:proofErr w:type="spellEnd"/>
      <w:r w:rsidR="00CB2031" w:rsidRPr="00B95323">
        <w:rPr>
          <w:rFonts w:ascii="Times New Roman" w:hAnsi="Times New Roman"/>
          <w:color w:val="002060"/>
        </w:rPr>
        <w:t xml:space="preserve">. </w:t>
      </w:r>
      <w:r w:rsidR="00EF4068" w:rsidRPr="00B95323">
        <w:rPr>
          <w:rFonts w:ascii="Times New Roman" w:hAnsi="Times New Roman"/>
          <w:color w:val="002060"/>
        </w:rPr>
        <w:t xml:space="preserve">A XXI. század legnagyobb horderejű változását a </w:t>
      </w:r>
      <w:proofErr w:type="spellStart"/>
      <w:r w:rsidR="00EF4068" w:rsidRPr="00B95323">
        <w:rPr>
          <w:rFonts w:ascii="Times New Roman" w:hAnsi="Times New Roman"/>
          <w:color w:val="002060"/>
        </w:rPr>
        <w:t>digitalizáció</w:t>
      </w:r>
      <w:proofErr w:type="spellEnd"/>
      <w:r w:rsidR="00EF4068" w:rsidRPr="00B95323">
        <w:rPr>
          <w:rFonts w:ascii="Times New Roman" w:hAnsi="Times New Roman"/>
          <w:color w:val="002060"/>
        </w:rPr>
        <w:t xml:space="preserve"> és a robottechnika elképesztő fejlődése jelenti. </w:t>
      </w:r>
      <w:r w:rsidR="00EF4068" w:rsidRPr="00B95323">
        <w:rPr>
          <w:rFonts w:ascii="Times New Roman" w:hAnsi="Times New Roman" w:cs="Times New Roman"/>
          <w:color w:val="002060"/>
        </w:rPr>
        <w:t xml:space="preserve">Beléptünk az Ipar 4.0. időszakába, amely elnevezés a negyedik ipari forradalomra utal és az információs technológia és az automatizálás egyre szorosabb összefonódását, illetve ezen keresztül a gyártási módszerek alapvető megváltozását elhozó időszakot jelöli. </w:t>
      </w:r>
    </w:p>
    <w:p w:rsidR="00C44C91" w:rsidRPr="00B95323" w:rsidRDefault="00C44C91" w:rsidP="00D025FF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C44C91" w:rsidRPr="00B95323" w:rsidRDefault="00C44C91" w:rsidP="00D025FF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noProof/>
          <w:color w:val="002060"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158115</wp:posOffset>
            </wp:positionV>
            <wp:extent cx="269557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524" y="21337"/>
                <wp:lineTo x="21524" y="0"/>
                <wp:lineTo x="0" y="0"/>
              </wp:wrapPolygon>
            </wp:wrapTight>
            <wp:docPr id="4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/>
                  </pic:nvPicPr>
                  <pic:blipFill rotWithShape="1">
                    <a:blip r:embed="rId11" cstate="print"/>
                    <a:srcRect l="34471" t="15583" r="18849" b="8381"/>
                    <a:stretch/>
                  </pic:blipFill>
                  <pic:spPr bwMode="auto">
                    <a:xfrm>
                      <a:off x="0" y="0"/>
                      <a:ext cx="26955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5FF" w:rsidRPr="00B95323" w:rsidRDefault="00067F93" w:rsidP="00D025FF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color w:val="002060"/>
          <w:sz w:val="24"/>
          <w:szCs w:val="24"/>
        </w:rPr>
        <w:t xml:space="preserve">Az európai kitekintést is tartalmazó előadás után </w:t>
      </w:r>
      <w:r w:rsidRPr="00B95323">
        <w:rPr>
          <w:rFonts w:ascii="Times New Roman" w:hAnsi="Times New Roman"/>
          <w:b/>
          <w:color w:val="002060"/>
          <w:sz w:val="24"/>
          <w:szCs w:val="24"/>
        </w:rPr>
        <w:t>Mátyus Mihály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 az Innovációs és Technológiai Minisztérium </w:t>
      </w:r>
      <w:r w:rsidR="00106570">
        <w:rPr>
          <w:rFonts w:ascii="Times New Roman" w:hAnsi="Times New Roman"/>
          <w:color w:val="002060"/>
          <w:sz w:val="24"/>
          <w:szCs w:val="24"/>
        </w:rPr>
        <w:t>f</w:t>
      </w:r>
      <w:r w:rsidRPr="00B95323">
        <w:rPr>
          <w:rFonts w:ascii="Times New Roman" w:hAnsi="Times New Roman"/>
          <w:color w:val="002060"/>
          <w:sz w:val="24"/>
          <w:szCs w:val="24"/>
        </w:rPr>
        <w:t>őosztályvezető</w:t>
      </w:r>
      <w:r w:rsidR="00106570">
        <w:rPr>
          <w:rFonts w:ascii="Times New Roman" w:hAnsi="Times New Roman"/>
          <w:color w:val="002060"/>
          <w:sz w:val="24"/>
          <w:szCs w:val="24"/>
        </w:rPr>
        <w:t>-</w:t>
      </w:r>
      <w:r w:rsidRPr="00B95323">
        <w:rPr>
          <w:rFonts w:ascii="Times New Roman" w:hAnsi="Times New Roman"/>
          <w:color w:val="002060"/>
          <w:sz w:val="24"/>
          <w:szCs w:val="24"/>
        </w:rPr>
        <w:t>helyettese „A szakpolitikai környezet változásaira adott válaszok” című előadásában a hazai szakképzésfejlesztési elképzeléseket ismertette</w:t>
      </w:r>
      <w:r w:rsidR="00B51ECE" w:rsidRPr="00B95323">
        <w:rPr>
          <w:rFonts w:ascii="Times New Roman" w:hAnsi="Times New Roman"/>
          <w:color w:val="002060"/>
          <w:sz w:val="24"/>
          <w:szCs w:val="24"/>
        </w:rPr>
        <w:t>, melyek</w:t>
      </w:r>
      <w:r w:rsidR="00304EA4">
        <w:rPr>
          <w:rFonts w:ascii="Times New Roman" w:hAnsi="Times New Roman"/>
          <w:color w:val="002060"/>
          <w:sz w:val="24"/>
          <w:szCs w:val="24"/>
        </w:rPr>
        <w:t xml:space="preserve"> 5 nagy területre koncentrálnak.</w:t>
      </w:r>
    </w:p>
    <w:p w:rsidR="00C44C91" w:rsidRPr="00B95323" w:rsidRDefault="00C44C91" w:rsidP="00D025FF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B435F" w:rsidRPr="00B95323" w:rsidRDefault="000B435F" w:rsidP="000B435F">
      <w:pPr>
        <w:pStyle w:val="Listaszerbekezds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B5554" w:rsidRDefault="007133FC" w:rsidP="000B5554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color w:val="002060"/>
          <w:sz w:val="24"/>
          <w:szCs w:val="24"/>
        </w:rPr>
        <w:t xml:space="preserve">A Magyar Kereskedelmi és Iparkamara képviseletében </w:t>
      </w:r>
      <w:proofErr w:type="spellStart"/>
      <w:r w:rsidRPr="00B95323">
        <w:rPr>
          <w:rFonts w:ascii="Times New Roman" w:hAnsi="Times New Roman"/>
          <w:b/>
          <w:color w:val="002060"/>
          <w:sz w:val="24"/>
          <w:szCs w:val="24"/>
        </w:rPr>
        <w:t>Kakusziné</w:t>
      </w:r>
      <w:proofErr w:type="spellEnd"/>
      <w:r w:rsidRPr="00B95323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B95323">
        <w:rPr>
          <w:rFonts w:ascii="Times New Roman" w:hAnsi="Times New Roman"/>
          <w:b/>
          <w:color w:val="002060"/>
          <w:sz w:val="24"/>
          <w:szCs w:val="24"/>
        </w:rPr>
        <w:t>Körtvélyesi</w:t>
      </w:r>
      <w:proofErr w:type="spellEnd"/>
      <w:r w:rsidRPr="00B95323">
        <w:rPr>
          <w:rFonts w:ascii="Times New Roman" w:hAnsi="Times New Roman"/>
          <w:b/>
          <w:color w:val="002060"/>
          <w:sz w:val="24"/>
          <w:szCs w:val="24"/>
        </w:rPr>
        <w:t xml:space="preserve"> Anikó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 tartott előadást „A kamara feladatai a szakképzésfejlesztés területén” címmel. </w:t>
      </w:r>
      <w:r w:rsidR="00A92470" w:rsidRPr="00B95323">
        <w:rPr>
          <w:rFonts w:ascii="Times New Roman" w:hAnsi="Times New Roman"/>
          <w:color w:val="002060"/>
          <w:sz w:val="24"/>
          <w:szCs w:val="24"/>
        </w:rPr>
        <w:t xml:space="preserve">Előadásában az Ágazati Készségtanácsok működésének jogi hátterét és feladatait mutatta be. </w:t>
      </w:r>
      <w:r w:rsidR="003B6DE5" w:rsidRPr="00B95323">
        <w:rPr>
          <w:rFonts w:ascii="Times New Roman" w:hAnsi="Times New Roman"/>
          <w:color w:val="002060"/>
          <w:sz w:val="24"/>
          <w:szCs w:val="24"/>
        </w:rPr>
        <w:t xml:space="preserve">Az </w:t>
      </w:r>
      <w:r w:rsidR="003B6DE5" w:rsidRPr="00B95323">
        <w:rPr>
          <w:rFonts w:ascii="Times New Roman" w:hAnsi="Times New Roman"/>
          <w:b/>
          <w:color w:val="002060"/>
          <w:sz w:val="24"/>
          <w:szCs w:val="24"/>
        </w:rPr>
        <w:t>Ágazati Készségtanácsok (ÁKT) a szakképzésről szóló 2011. évi CLXXXVII. törvény alapján 2018. július 1-től kezdték meg működésüket.</w:t>
      </w:r>
      <w:r w:rsidR="003B6DE5" w:rsidRPr="00B95323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B46096" w:rsidRPr="000B5554" w:rsidRDefault="004655D1" w:rsidP="000B5554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color w:val="002060"/>
          <w:sz w:val="24"/>
          <w:szCs w:val="24"/>
        </w:rPr>
        <w:lastRenderedPageBreak/>
        <w:t>A plenáris előadások által felvetett kérdéseket, gondolatokat a kerekasztal</w:t>
      </w:r>
      <w:r w:rsidR="0058408D">
        <w:rPr>
          <w:rFonts w:ascii="Times New Roman" w:hAnsi="Times New Roman"/>
          <w:color w:val="002060"/>
          <w:sz w:val="24"/>
          <w:szCs w:val="24"/>
        </w:rPr>
        <w:t>-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beszélgetés során </w:t>
      </w:r>
      <w:r w:rsidR="00230213">
        <w:rPr>
          <w:rFonts w:ascii="Times New Roman" w:hAnsi="Times New Roman"/>
          <w:color w:val="002060"/>
          <w:sz w:val="24"/>
          <w:szCs w:val="24"/>
        </w:rPr>
        <w:t>vitattuk meg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.  A kerekasztal célja annak gyakorlati szempontú bemutatása, </w:t>
      </w:r>
      <w:r w:rsidRPr="00B95323">
        <w:rPr>
          <w:rFonts w:ascii="Times New Roman" w:hAnsi="Times New Roman"/>
          <w:b/>
          <w:color w:val="002060"/>
          <w:sz w:val="24"/>
          <w:szCs w:val="24"/>
        </w:rPr>
        <w:t xml:space="preserve">hogyan alakítja át a szakképzési környezetet a </w:t>
      </w:r>
      <w:proofErr w:type="spellStart"/>
      <w:r w:rsidRPr="00B95323">
        <w:rPr>
          <w:rFonts w:ascii="Times New Roman" w:hAnsi="Times New Roman"/>
          <w:b/>
          <w:color w:val="002060"/>
          <w:sz w:val="24"/>
          <w:szCs w:val="24"/>
        </w:rPr>
        <w:t>digitalizáció</w:t>
      </w:r>
      <w:proofErr w:type="spellEnd"/>
      <w:r w:rsidRPr="00B95323">
        <w:rPr>
          <w:rFonts w:ascii="Times New Roman" w:hAnsi="Times New Roman"/>
          <w:b/>
          <w:color w:val="002060"/>
          <w:sz w:val="24"/>
          <w:szCs w:val="24"/>
        </w:rPr>
        <w:t xml:space="preserve"> és </w:t>
      </w:r>
      <w:proofErr w:type="spellStart"/>
      <w:r w:rsidRPr="00B95323">
        <w:rPr>
          <w:rFonts w:ascii="Times New Roman" w:hAnsi="Times New Roman"/>
          <w:b/>
          <w:color w:val="002060"/>
          <w:sz w:val="24"/>
          <w:szCs w:val="24"/>
        </w:rPr>
        <w:t>automatizáció</w:t>
      </w:r>
      <w:proofErr w:type="spellEnd"/>
      <w:r w:rsidRPr="00B95323">
        <w:rPr>
          <w:rFonts w:ascii="Times New Roman" w:hAnsi="Times New Roman"/>
          <w:b/>
          <w:color w:val="002060"/>
          <w:sz w:val="24"/>
          <w:szCs w:val="24"/>
        </w:rPr>
        <w:t xml:space="preserve">, illetve hogy az Erasmus+ programok tapasztalatai hogyan tudják támogatni a hazai szakképzés fejlesztését. </w:t>
      </w:r>
    </w:p>
    <w:p w:rsidR="00B46096" w:rsidRPr="00B95323" w:rsidRDefault="000B5554" w:rsidP="004655D1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A kerekasztal résztvevői</w:t>
      </w:r>
      <w:r w:rsidR="004655D1" w:rsidRPr="00B95323">
        <w:rPr>
          <w:rFonts w:ascii="Times New Roman" w:hAnsi="Times New Roman"/>
          <w:b/>
          <w:color w:val="002060"/>
          <w:sz w:val="24"/>
          <w:szCs w:val="24"/>
        </w:rPr>
        <w:t xml:space="preserve">: </w:t>
      </w:r>
    </w:p>
    <w:p w:rsidR="004655D1" w:rsidRPr="00B95323" w:rsidRDefault="004655D1" w:rsidP="000B5554">
      <w:pPr>
        <w:pStyle w:val="Default"/>
        <w:rPr>
          <w:rFonts w:ascii="Times New Roman" w:hAnsi="Times New Roman" w:cs="Times New Roman"/>
          <w:color w:val="002060"/>
        </w:rPr>
      </w:pPr>
      <w:r w:rsidRPr="00B95323">
        <w:rPr>
          <w:rFonts w:ascii="Times New Roman" w:hAnsi="Times New Roman" w:cs="Times New Roman"/>
          <w:b/>
          <w:bCs/>
          <w:color w:val="002060"/>
        </w:rPr>
        <w:t xml:space="preserve">Wágnerné Tomcsik Gabriella oktatási és képzési igazgató, </w:t>
      </w:r>
      <w:r w:rsidRPr="00B95323">
        <w:rPr>
          <w:rFonts w:ascii="Times New Roman" w:hAnsi="Times New Roman" w:cs="Times New Roman"/>
          <w:color w:val="002060"/>
        </w:rPr>
        <w:t xml:space="preserve">Munkaadók és Gyáriparosok Országos Szövetsége </w:t>
      </w:r>
    </w:p>
    <w:p w:rsidR="004655D1" w:rsidRPr="00B95323" w:rsidRDefault="004655D1" w:rsidP="000B5554">
      <w:pPr>
        <w:pStyle w:val="Default"/>
        <w:rPr>
          <w:rFonts w:ascii="Times New Roman" w:hAnsi="Times New Roman" w:cs="Times New Roman"/>
          <w:color w:val="002060"/>
        </w:rPr>
      </w:pPr>
      <w:r w:rsidRPr="00B95323">
        <w:rPr>
          <w:rFonts w:ascii="Times New Roman" w:hAnsi="Times New Roman" w:cs="Times New Roman"/>
          <w:b/>
          <w:bCs/>
          <w:color w:val="002060"/>
        </w:rPr>
        <w:t xml:space="preserve">Dr. Horváth Ildikó igazgató, </w:t>
      </w:r>
      <w:r w:rsidRPr="00B95323">
        <w:rPr>
          <w:rFonts w:ascii="Times New Roman" w:hAnsi="Times New Roman" w:cs="Times New Roman"/>
          <w:color w:val="002060"/>
        </w:rPr>
        <w:t xml:space="preserve">Széchenyi István Egyetem Oktatásszervezési és Tanárképzési Főigazgatóság VR </w:t>
      </w:r>
      <w:proofErr w:type="spellStart"/>
      <w:r w:rsidRPr="00B95323">
        <w:rPr>
          <w:rFonts w:ascii="Times New Roman" w:hAnsi="Times New Roman" w:cs="Times New Roman"/>
          <w:color w:val="002060"/>
        </w:rPr>
        <w:t>Learning</w:t>
      </w:r>
      <w:proofErr w:type="spellEnd"/>
      <w:r w:rsidRPr="00B95323">
        <w:rPr>
          <w:rFonts w:ascii="Times New Roman" w:hAnsi="Times New Roman" w:cs="Times New Roman"/>
          <w:color w:val="002060"/>
        </w:rPr>
        <w:t xml:space="preserve"> Center  </w:t>
      </w:r>
    </w:p>
    <w:p w:rsidR="004655D1" w:rsidRPr="000B5554" w:rsidRDefault="004655D1" w:rsidP="000B5554">
      <w:pPr>
        <w:rPr>
          <w:rFonts w:ascii="Times New Roman" w:hAnsi="Times New Roman"/>
          <w:color w:val="002060"/>
          <w:sz w:val="24"/>
          <w:szCs w:val="24"/>
        </w:rPr>
      </w:pPr>
      <w:proofErr w:type="spellStart"/>
      <w:r w:rsidRPr="000B5554">
        <w:rPr>
          <w:rFonts w:ascii="Times New Roman" w:hAnsi="Times New Roman"/>
          <w:b/>
          <w:color w:val="002060"/>
          <w:sz w:val="24"/>
          <w:szCs w:val="24"/>
        </w:rPr>
        <w:t>Trautmann</w:t>
      </w:r>
      <w:proofErr w:type="spellEnd"/>
      <w:r w:rsidRPr="000B5554">
        <w:rPr>
          <w:rFonts w:ascii="Times New Roman" w:hAnsi="Times New Roman"/>
          <w:b/>
          <w:color w:val="002060"/>
          <w:sz w:val="24"/>
          <w:szCs w:val="24"/>
        </w:rPr>
        <w:t xml:space="preserve"> Szilvia igazgatóhelyettes</w:t>
      </w:r>
      <w:r w:rsidRPr="000B5554">
        <w:rPr>
          <w:rFonts w:ascii="Times New Roman" w:hAnsi="Times New Roman"/>
          <w:color w:val="002060"/>
          <w:sz w:val="24"/>
          <w:szCs w:val="24"/>
        </w:rPr>
        <w:t>, Budapesti Gazdasági Szakképzési Centrum Hunfalvy János Két Tanítási Nyelvű Közgazdasági és Kereskedelmi Szakgimnázium</w:t>
      </w:r>
    </w:p>
    <w:p w:rsidR="006A527A" w:rsidRPr="00B95323" w:rsidRDefault="004655D1" w:rsidP="000B5554">
      <w:pPr>
        <w:pStyle w:val="Default"/>
        <w:rPr>
          <w:rFonts w:ascii="Times New Roman" w:hAnsi="Times New Roman" w:cs="Times New Roman"/>
          <w:color w:val="002060"/>
        </w:rPr>
      </w:pPr>
      <w:r w:rsidRPr="00B95323">
        <w:rPr>
          <w:rFonts w:ascii="Times New Roman" w:hAnsi="Times New Roman" w:cs="Times New Roman"/>
          <w:b/>
          <w:color w:val="002060"/>
        </w:rPr>
        <w:t>Kovács Károly tulajdonos</w:t>
      </w:r>
      <w:r w:rsidRPr="00B95323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B95323">
        <w:rPr>
          <w:rFonts w:ascii="Times New Roman" w:hAnsi="Times New Roman" w:cs="Times New Roman"/>
          <w:color w:val="002060"/>
        </w:rPr>
        <w:t>Kovas</w:t>
      </w:r>
      <w:proofErr w:type="spellEnd"/>
      <w:r w:rsidRPr="00B95323">
        <w:rPr>
          <w:rFonts w:ascii="Times New Roman" w:hAnsi="Times New Roman" w:cs="Times New Roman"/>
          <w:color w:val="002060"/>
        </w:rPr>
        <w:t xml:space="preserve"> Kft. Tatabánya, a Vállalkozók és </w:t>
      </w:r>
      <w:r w:rsidR="0058408D">
        <w:rPr>
          <w:rFonts w:ascii="Times New Roman" w:hAnsi="Times New Roman" w:cs="Times New Roman"/>
          <w:color w:val="002060"/>
        </w:rPr>
        <w:t>M</w:t>
      </w:r>
      <w:r w:rsidRPr="00B95323">
        <w:rPr>
          <w:rFonts w:ascii="Times New Roman" w:hAnsi="Times New Roman" w:cs="Times New Roman"/>
          <w:color w:val="002060"/>
        </w:rPr>
        <w:t xml:space="preserve">unkáltatók </w:t>
      </w:r>
      <w:r w:rsidR="0058408D">
        <w:rPr>
          <w:rFonts w:ascii="Times New Roman" w:hAnsi="Times New Roman" w:cs="Times New Roman"/>
          <w:color w:val="002060"/>
        </w:rPr>
        <w:t>O</w:t>
      </w:r>
      <w:r w:rsidRPr="00B95323">
        <w:rPr>
          <w:rFonts w:ascii="Times New Roman" w:hAnsi="Times New Roman" w:cs="Times New Roman"/>
          <w:color w:val="002060"/>
        </w:rPr>
        <w:t xml:space="preserve">rszágos </w:t>
      </w:r>
      <w:r w:rsidR="0058408D">
        <w:rPr>
          <w:rFonts w:ascii="Times New Roman" w:hAnsi="Times New Roman" w:cs="Times New Roman"/>
          <w:color w:val="002060"/>
        </w:rPr>
        <w:t>S</w:t>
      </w:r>
      <w:r w:rsidRPr="00B95323">
        <w:rPr>
          <w:rFonts w:ascii="Times New Roman" w:hAnsi="Times New Roman" w:cs="Times New Roman"/>
          <w:color w:val="002060"/>
        </w:rPr>
        <w:t>zövetségének delegáltj</w:t>
      </w:r>
      <w:r w:rsidR="0058408D">
        <w:rPr>
          <w:rFonts w:ascii="Times New Roman" w:hAnsi="Times New Roman" w:cs="Times New Roman"/>
          <w:color w:val="002060"/>
        </w:rPr>
        <w:t>a</w:t>
      </w:r>
      <w:r w:rsidRPr="00B95323">
        <w:rPr>
          <w:rFonts w:ascii="Times New Roman" w:hAnsi="Times New Roman" w:cs="Times New Roman"/>
          <w:color w:val="002060"/>
        </w:rPr>
        <w:t xml:space="preserve"> a Gépipari Ágazati Készségtanácsba</w:t>
      </w:r>
    </w:p>
    <w:p w:rsidR="000B5554" w:rsidRDefault="004655D1" w:rsidP="000B5554">
      <w:pPr>
        <w:pStyle w:val="Default"/>
        <w:jc w:val="both"/>
        <w:rPr>
          <w:rFonts w:ascii="Times New Roman" w:hAnsi="Times New Roman" w:cs="Times New Roman"/>
          <w:color w:val="002060"/>
        </w:rPr>
      </w:pPr>
      <w:r w:rsidRPr="00B95323">
        <w:rPr>
          <w:rFonts w:ascii="Times New Roman" w:hAnsi="Times New Roman" w:cs="Times New Roman"/>
          <w:b/>
          <w:color w:val="002060"/>
        </w:rPr>
        <w:t>Terenyi Szilveszter</w:t>
      </w:r>
      <w:r w:rsidR="006A527A" w:rsidRPr="00B95323">
        <w:rPr>
          <w:rFonts w:ascii="Times New Roman" w:hAnsi="Times New Roman" w:cs="Times New Roman"/>
          <w:color w:val="002060"/>
        </w:rPr>
        <w:t xml:space="preserve"> </w:t>
      </w:r>
      <w:r w:rsidR="006A527A" w:rsidRPr="00B95323">
        <w:rPr>
          <w:rFonts w:ascii="Times New Roman" w:hAnsi="Times New Roman" w:cs="Times New Roman"/>
          <w:b/>
          <w:color w:val="002060"/>
        </w:rPr>
        <w:t>szakmai tanár, agrárgazdasági szakértő</w:t>
      </w:r>
      <w:r w:rsidR="006A527A" w:rsidRPr="00B95323">
        <w:rPr>
          <w:rFonts w:ascii="Times New Roman" w:hAnsi="Times New Roman" w:cs="Times New Roman"/>
          <w:color w:val="002060"/>
        </w:rPr>
        <w:t xml:space="preserve">, </w:t>
      </w:r>
      <w:r w:rsidRPr="00B95323">
        <w:rPr>
          <w:rFonts w:ascii="Times New Roman" w:hAnsi="Times New Roman" w:cs="Times New Roman"/>
          <w:color w:val="002060"/>
        </w:rPr>
        <w:t xml:space="preserve">Fáy András Mezőgazdasági Szakgimnázium, Szakközépiskola és Kollégium </w:t>
      </w:r>
      <w:r w:rsidR="006A527A" w:rsidRPr="00B95323">
        <w:rPr>
          <w:rFonts w:ascii="Times New Roman" w:hAnsi="Times New Roman" w:cs="Times New Roman"/>
          <w:color w:val="002060"/>
        </w:rPr>
        <w:t>Pécel</w:t>
      </w:r>
    </w:p>
    <w:p w:rsidR="004655D1" w:rsidRPr="000B5554" w:rsidRDefault="004655D1" w:rsidP="000B5554">
      <w:pPr>
        <w:pStyle w:val="Default"/>
        <w:jc w:val="both"/>
        <w:rPr>
          <w:rFonts w:ascii="Times New Roman" w:hAnsi="Times New Roman"/>
          <w:color w:val="002060"/>
        </w:rPr>
      </w:pPr>
      <w:r w:rsidRPr="000B5554">
        <w:rPr>
          <w:rFonts w:ascii="Times New Roman" w:hAnsi="Times New Roman"/>
          <w:b/>
          <w:color w:val="002060"/>
        </w:rPr>
        <w:t xml:space="preserve">Bodnár Ferenc </w:t>
      </w:r>
      <w:r w:rsidR="006A527A" w:rsidRPr="000B5554">
        <w:rPr>
          <w:rFonts w:ascii="Times New Roman" w:hAnsi="Times New Roman"/>
          <w:b/>
          <w:color w:val="002060"/>
        </w:rPr>
        <w:t>tanuló</w:t>
      </w:r>
      <w:r w:rsidR="007C0403" w:rsidRPr="00B95323">
        <w:rPr>
          <w:rFonts w:ascii="Times New Roman" w:hAnsi="Times New Roman"/>
          <w:color w:val="002060"/>
        </w:rPr>
        <w:t>,</w:t>
      </w:r>
      <w:r w:rsidR="006A527A" w:rsidRPr="00B95323">
        <w:rPr>
          <w:rFonts w:ascii="Times New Roman" w:hAnsi="Times New Roman"/>
          <w:color w:val="002060"/>
        </w:rPr>
        <w:t xml:space="preserve"> </w:t>
      </w:r>
      <w:r w:rsidRPr="00B95323">
        <w:rPr>
          <w:rFonts w:ascii="Times New Roman" w:hAnsi="Times New Roman"/>
          <w:color w:val="002060"/>
        </w:rPr>
        <w:t>Andrássy György Katolikus Közgazdasági Szakgimnázium, Gimnázium és Kollégium Eger</w:t>
      </w:r>
    </w:p>
    <w:p w:rsidR="007C0403" w:rsidRPr="000B5554" w:rsidRDefault="007C0403" w:rsidP="000B5554">
      <w:pPr>
        <w:rPr>
          <w:rFonts w:ascii="Times New Roman" w:hAnsi="Times New Roman"/>
          <w:color w:val="002060"/>
          <w:sz w:val="24"/>
          <w:szCs w:val="24"/>
        </w:rPr>
      </w:pPr>
      <w:r w:rsidRPr="000B5554">
        <w:rPr>
          <w:rFonts w:ascii="Times New Roman" w:hAnsi="Times New Roman"/>
          <w:b/>
          <w:color w:val="002060"/>
          <w:sz w:val="24"/>
          <w:szCs w:val="24"/>
        </w:rPr>
        <w:t>Kertész Dániel tanuló</w:t>
      </w:r>
      <w:r w:rsidRPr="000B5554">
        <w:rPr>
          <w:rFonts w:ascii="Times New Roman" w:hAnsi="Times New Roman"/>
          <w:color w:val="002060"/>
          <w:sz w:val="24"/>
          <w:szCs w:val="24"/>
        </w:rPr>
        <w:t>, Budapesti Gazdasági Szakképzési Centrum Hunfalvy János Két Tanítási Nyelvű Közgazdasági és Kereskedelmi Szakgimnázium</w:t>
      </w:r>
    </w:p>
    <w:p w:rsidR="007C0403" w:rsidRPr="00B95323" w:rsidRDefault="007C0403" w:rsidP="007C0403">
      <w:pPr>
        <w:ind w:left="360"/>
        <w:rPr>
          <w:rFonts w:ascii="Times New Roman" w:hAnsi="Times New Roman"/>
          <w:color w:val="002060"/>
          <w:sz w:val="24"/>
          <w:szCs w:val="24"/>
        </w:rPr>
      </w:pPr>
    </w:p>
    <w:p w:rsidR="00F5581B" w:rsidRPr="00B95323" w:rsidRDefault="00F5581B" w:rsidP="00DC711F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color w:val="002060"/>
          <w:sz w:val="24"/>
          <w:szCs w:val="24"/>
        </w:rPr>
        <w:t xml:space="preserve">A résztvevők megerősítették, hogy az </w:t>
      </w:r>
      <w:proofErr w:type="spellStart"/>
      <w:r w:rsidRPr="00B95323">
        <w:rPr>
          <w:rFonts w:ascii="Times New Roman" w:hAnsi="Times New Roman"/>
          <w:color w:val="002060"/>
          <w:sz w:val="24"/>
          <w:szCs w:val="24"/>
        </w:rPr>
        <w:t>automatizáció</w:t>
      </w:r>
      <w:proofErr w:type="spellEnd"/>
      <w:r w:rsidRPr="00B95323">
        <w:rPr>
          <w:rFonts w:ascii="Times New Roman" w:hAnsi="Times New Roman"/>
          <w:color w:val="002060"/>
          <w:sz w:val="24"/>
          <w:szCs w:val="24"/>
        </w:rPr>
        <w:t xml:space="preserve"> a nagyobb vállalatoknál már működik. A kisebb cégeknél pedig mindenképpen be fogják vezetni, mert ez lesz a gazdaságos, illetve választ jelent a kritikussá váló munkaerőhiányra is. Konkrét példaként a mezőgazdaság állt a fókuszban, amely szektorba szintén begyűrűzött már a legmagasabb technológia, az önvezető traktorok, a GPS vezérelt gépek</w:t>
      </w:r>
      <w:r w:rsidR="00774D5D" w:rsidRPr="00B95323">
        <w:rPr>
          <w:rStyle w:val="Lbjegyzet-hivatkozs"/>
          <w:rFonts w:ascii="Times New Roman" w:hAnsi="Times New Roman"/>
          <w:color w:val="002060"/>
          <w:sz w:val="24"/>
          <w:szCs w:val="24"/>
        </w:rPr>
        <w:footnoteReference w:id="4"/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. </w:t>
      </w:r>
    </w:p>
    <w:p w:rsidR="00DE59E2" w:rsidRPr="00B95323" w:rsidRDefault="00C9253E" w:rsidP="00DC711F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color w:val="002060"/>
          <w:sz w:val="24"/>
          <w:szCs w:val="24"/>
        </w:rPr>
        <w:t xml:space="preserve">A szakképzés nehezen tud reagálni a munkaerő-piaci változásokra, a technológiai újításokra. </w:t>
      </w:r>
    </w:p>
    <w:p w:rsidR="005271CA" w:rsidRPr="00B95323" w:rsidRDefault="005271CA" w:rsidP="00DC711F">
      <w:pPr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rFonts w:ascii="Times New Roman" w:hAnsi="Times New Roman"/>
          <w:b/>
          <w:color w:val="002060"/>
          <w:sz w:val="24"/>
          <w:szCs w:val="24"/>
        </w:rPr>
        <w:t>A fiatalokat is motiválni kell a tanulásra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, a technológiák valós környezetben való alkalmazására. A Széchenyi István Egyetemen fejlesztett </w:t>
      </w:r>
      <w:proofErr w:type="spellStart"/>
      <w:r w:rsidRPr="00B95323">
        <w:rPr>
          <w:rFonts w:ascii="Times New Roman" w:hAnsi="Times New Roman"/>
          <w:b/>
          <w:color w:val="002060"/>
          <w:sz w:val="24"/>
          <w:szCs w:val="24"/>
        </w:rPr>
        <w:t>MaxWhere</w:t>
      </w:r>
      <w:proofErr w:type="spellEnd"/>
      <w:r w:rsidR="00794D49" w:rsidRPr="00B95323">
        <w:rPr>
          <w:rStyle w:val="Lbjegyzet-hivatkozs"/>
          <w:rFonts w:ascii="Times New Roman" w:hAnsi="Times New Roman"/>
          <w:b/>
          <w:color w:val="002060"/>
          <w:sz w:val="24"/>
          <w:szCs w:val="24"/>
        </w:rPr>
        <w:footnoteReference w:id="5"/>
      </w:r>
      <w:r w:rsidRPr="00B95323">
        <w:rPr>
          <w:rFonts w:ascii="Times New Roman" w:hAnsi="Times New Roman"/>
          <w:b/>
          <w:color w:val="002060"/>
          <w:sz w:val="24"/>
          <w:szCs w:val="24"/>
        </w:rPr>
        <w:t xml:space="preserve"> oktatási operációs rendszer az oktatásban és az ipar 4.0 világában kiválóan használható 3D-s VR színtér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. </w:t>
      </w:r>
    </w:p>
    <w:p w:rsidR="005271CA" w:rsidRPr="00B95323" w:rsidRDefault="005271CA" w:rsidP="007C0403">
      <w:pPr>
        <w:ind w:left="360"/>
        <w:rPr>
          <w:rFonts w:ascii="Times New Roman" w:hAnsi="Times New Roman"/>
          <w:color w:val="002060"/>
          <w:sz w:val="24"/>
          <w:szCs w:val="24"/>
        </w:rPr>
      </w:pPr>
    </w:p>
    <w:p w:rsidR="00DE59E2" w:rsidRPr="00365E85" w:rsidRDefault="003D665C" w:rsidP="003D665C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65E85">
        <w:rPr>
          <w:rFonts w:ascii="Times New Roman" w:hAnsi="Times New Roman"/>
          <w:b/>
          <w:color w:val="002060"/>
          <w:sz w:val="24"/>
          <w:szCs w:val="24"/>
        </w:rPr>
        <w:t>A Munkaadók és Gyáriparosok Országos Szövetsége komplex szakképzés-modernizációs javaslatcsomagot</w:t>
      </w:r>
      <w:r w:rsidR="0027498E" w:rsidRPr="00365E85">
        <w:rPr>
          <w:rStyle w:val="Lbjegyzet-hivatkozs"/>
          <w:rFonts w:ascii="Times New Roman" w:hAnsi="Times New Roman"/>
          <w:b/>
          <w:color w:val="002060"/>
          <w:sz w:val="24"/>
          <w:szCs w:val="24"/>
        </w:rPr>
        <w:footnoteReference w:id="6"/>
      </w:r>
      <w:r w:rsidRPr="00365E85">
        <w:rPr>
          <w:rFonts w:ascii="Times New Roman" w:hAnsi="Times New Roman"/>
          <w:b/>
          <w:color w:val="002060"/>
          <w:sz w:val="24"/>
          <w:szCs w:val="24"/>
        </w:rPr>
        <w:t xml:space="preserve"> dolgozott ki a hazai szakképzési rendszer fejlesztése érdekében, a tudás alapú, innovatív gazdaság szakképzésének stratégiájához. </w:t>
      </w:r>
    </w:p>
    <w:p w:rsidR="0027498E" w:rsidRPr="00B95323" w:rsidRDefault="0027498E" w:rsidP="0027498E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BB679A" w:rsidRDefault="0027498E" w:rsidP="0027498E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  <w:szCs w:val="24"/>
        </w:rPr>
        <w:sectPr w:rsidR="00BB679A" w:rsidSect="00C37E06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62FFB">
        <w:rPr>
          <w:rFonts w:ascii="Times New Roman" w:hAnsi="Times New Roman"/>
          <w:b/>
          <w:color w:val="002060"/>
          <w:sz w:val="24"/>
          <w:szCs w:val="24"/>
        </w:rPr>
        <w:t>A diákok azt a kérdést vetették fel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162FFB">
        <w:rPr>
          <w:rFonts w:ascii="Times New Roman" w:hAnsi="Times New Roman"/>
          <w:b/>
          <w:color w:val="002060"/>
          <w:sz w:val="24"/>
          <w:szCs w:val="24"/>
        </w:rPr>
        <w:t>hogy a digitális készségek, az új technológiák tanítása nincs benne a kerettantervekbe</w:t>
      </w:r>
      <w:r w:rsidR="008B57C2">
        <w:rPr>
          <w:rFonts w:ascii="Times New Roman" w:hAnsi="Times New Roman"/>
          <w:b/>
          <w:color w:val="002060"/>
          <w:sz w:val="24"/>
          <w:szCs w:val="24"/>
        </w:rPr>
        <w:t>n</w:t>
      </w:r>
      <w:r w:rsidRPr="00162FFB">
        <w:rPr>
          <w:rFonts w:ascii="Times New Roman" w:hAnsi="Times New Roman"/>
          <w:b/>
          <w:color w:val="002060"/>
          <w:sz w:val="24"/>
          <w:szCs w:val="24"/>
        </w:rPr>
        <w:t xml:space="preserve">. A digitális </w:t>
      </w:r>
      <w:r w:rsidR="0045614F" w:rsidRPr="00162FFB">
        <w:rPr>
          <w:rFonts w:ascii="Times New Roman" w:hAnsi="Times New Roman"/>
          <w:b/>
          <w:color w:val="002060"/>
          <w:sz w:val="24"/>
          <w:szCs w:val="24"/>
        </w:rPr>
        <w:t>bennszülötteknek</w:t>
      </w:r>
      <w:r w:rsidRPr="00162FFB">
        <w:rPr>
          <w:rFonts w:ascii="Times New Roman" w:hAnsi="Times New Roman"/>
          <w:b/>
          <w:color w:val="002060"/>
          <w:sz w:val="24"/>
          <w:szCs w:val="24"/>
        </w:rPr>
        <w:t xml:space="preserve"> sokkal hatékonyabb a tanulás digitális eszközökkel.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 Az informatika teljesen behálózza az életünket, ezt a tanulásban </w:t>
      </w:r>
      <w:r w:rsidRPr="00B95323">
        <w:rPr>
          <w:rFonts w:ascii="Times New Roman" w:hAnsi="Times New Roman"/>
          <w:color w:val="002060"/>
          <w:sz w:val="24"/>
          <w:szCs w:val="24"/>
        </w:rPr>
        <w:lastRenderedPageBreak/>
        <w:t xml:space="preserve">is ki- illetve fel kell használni. Nem a lexikális tudást, hanem készségeket kellene fejleszteni az iskolában. </w:t>
      </w:r>
    </w:p>
    <w:p w:rsidR="00BB679A" w:rsidRPr="00162FFB" w:rsidRDefault="0027498E" w:rsidP="00BB679A">
      <w:pPr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95323">
        <w:rPr>
          <w:rFonts w:ascii="Times New Roman" w:hAnsi="Times New Roman"/>
          <w:color w:val="002060"/>
          <w:sz w:val="24"/>
          <w:szCs w:val="24"/>
        </w:rPr>
        <w:t>Egyre több egyéni vállalkozó lesz, mindenkinek fel kell találnia magát, ho</w:t>
      </w:r>
      <w:r w:rsidR="0045614F">
        <w:rPr>
          <w:rFonts w:ascii="Times New Roman" w:hAnsi="Times New Roman"/>
          <w:color w:val="002060"/>
          <w:sz w:val="24"/>
          <w:szCs w:val="24"/>
        </w:rPr>
        <w:t>gy munkát tudjon kapni</w:t>
      </w:r>
      <w:r w:rsidRPr="00B95323">
        <w:rPr>
          <w:rFonts w:ascii="Times New Roman" w:hAnsi="Times New Roman"/>
          <w:color w:val="002060"/>
          <w:sz w:val="24"/>
          <w:szCs w:val="24"/>
        </w:rPr>
        <w:t xml:space="preserve">. A hagyományos szakmák eltűnőben vannak, és a most iskolába lépő gyerekek 65%-a olyan szakmában fog dolgozni, ami ma még nem is létezik. </w:t>
      </w:r>
      <w:r w:rsidR="00971A42" w:rsidRPr="00B95323">
        <w:rPr>
          <w:rFonts w:ascii="Times New Roman" w:hAnsi="Times New Roman"/>
          <w:color w:val="002060"/>
          <w:sz w:val="24"/>
          <w:szCs w:val="24"/>
        </w:rPr>
        <w:t xml:space="preserve">Ma a IV. ipari forradalomról beszélünk, miközben az oktatás korszakokkal le van maradva. </w:t>
      </w:r>
      <w:r w:rsidR="00BB679A"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A tanulók </w:t>
      </w:r>
      <w:r w:rsidR="00BB679A">
        <w:rPr>
          <w:rFonts w:ascii="Times New Roman" w:hAnsi="Times New Roman"/>
          <w:b/>
          <w:bCs/>
          <w:color w:val="002060"/>
          <w:sz w:val="24"/>
          <w:szCs w:val="24"/>
        </w:rPr>
        <w:t xml:space="preserve">az alábbi </w:t>
      </w:r>
      <w:r w:rsidR="00BB679A">
        <w:rPr>
          <w:rFonts w:ascii="Times New Roman" w:hAnsi="Times New Roman"/>
          <w:b/>
          <w:bCs/>
          <w:color w:val="002060"/>
          <w:sz w:val="24"/>
          <w:szCs w:val="24"/>
        </w:rPr>
        <w:t>szófelhővel</w:t>
      </w:r>
      <w:r w:rsidR="00BB679A"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 mutatták be az oktatási rendszer modernizációjára vonatkozó javaslatukat.</w:t>
      </w:r>
    </w:p>
    <w:p w:rsidR="0027498E" w:rsidRDefault="0027498E" w:rsidP="0027498E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BB679A" w:rsidRDefault="00BB679A" w:rsidP="0027498E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  <w:szCs w:val="24"/>
        </w:rPr>
      </w:pPr>
      <w:r w:rsidRPr="00B95323">
        <w:rPr>
          <w:b/>
          <w:bCs/>
          <w:noProof/>
          <w:color w:val="002060"/>
          <w:lang w:eastAsia="hu-HU"/>
        </w:rPr>
        <w:drawing>
          <wp:inline distT="0" distB="0" distL="0" distR="0" wp14:anchorId="22101AFD" wp14:editId="5EE81BF9">
            <wp:extent cx="2743200" cy="2085975"/>
            <wp:effectExtent l="0" t="0" r="0" b="9525"/>
            <wp:docPr id="15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9A" w:rsidRDefault="00BB679A" w:rsidP="0027498E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  <w:szCs w:val="24"/>
        </w:rPr>
        <w:sectPr w:rsidR="00BB679A" w:rsidSect="00BB679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B679A" w:rsidRPr="00B95323" w:rsidRDefault="00BB679A" w:rsidP="0027498E">
      <w:pPr>
        <w:autoSpaceDE w:val="0"/>
        <w:autoSpaceDN w:val="0"/>
        <w:adjustRightInd w:val="0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741EC0" w:rsidRPr="00B95323" w:rsidRDefault="007B4118" w:rsidP="00A0503B">
      <w:pPr>
        <w:jc w:val="both"/>
        <w:rPr>
          <w:rFonts w:ascii="Times New Roman" w:hAnsi="Times New Roman"/>
          <w:bCs/>
          <w:color w:val="002060"/>
          <w:sz w:val="24"/>
          <w:szCs w:val="24"/>
        </w:rPr>
      </w:pPr>
      <w:r w:rsidRPr="00B95323">
        <w:rPr>
          <w:rFonts w:ascii="Times New Roman" w:hAnsi="Times New Roman"/>
          <w:bCs/>
          <w:color w:val="002060"/>
          <w:sz w:val="24"/>
          <w:szCs w:val="24"/>
        </w:rPr>
        <w:t xml:space="preserve">Szó esett a </w:t>
      </w:r>
      <w:proofErr w:type="spellStart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>Student’s</w:t>
      </w:r>
      <w:proofErr w:type="spellEnd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>Voice</w:t>
      </w:r>
      <w:proofErr w:type="spellEnd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 – The </w:t>
      </w:r>
      <w:proofErr w:type="spellStart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>bridge</w:t>
      </w:r>
      <w:proofErr w:type="spellEnd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>to</w:t>
      </w:r>
      <w:proofErr w:type="spellEnd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>learning</w:t>
      </w:r>
      <w:proofErr w:type="spellEnd"/>
      <w:r w:rsidRPr="00162FFB">
        <w:rPr>
          <w:rFonts w:ascii="Times New Roman" w:hAnsi="Times New Roman"/>
          <w:b/>
          <w:color w:val="002060"/>
          <w:sz w:val="24"/>
          <w:szCs w:val="24"/>
          <w:vertAlign w:val="superscript"/>
        </w:rPr>
        <w:footnoteReference w:id="7"/>
      </w:r>
      <w:r w:rsidRPr="00162FFB">
        <w:rPr>
          <w:rFonts w:ascii="Times New Roman" w:hAnsi="Times New Roman"/>
          <w:b/>
          <w:bCs/>
          <w:color w:val="002060"/>
          <w:sz w:val="24"/>
          <w:szCs w:val="24"/>
        </w:rPr>
        <w:t xml:space="preserve"> KA2 stratégiai partnerségi projekt</w:t>
      </w:r>
      <w:r w:rsidRPr="00B95323">
        <w:rPr>
          <w:rFonts w:ascii="Times New Roman" w:hAnsi="Times New Roman"/>
          <w:bCs/>
          <w:color w:val="002060"/>
          <w:sz w:val="24"/>
          <w:szCs w:val="24"/>
        </w:rPr>
        <w:t xml:space="preserve"> tapasztalatairól is. Az Erasmus+ program 2016-ban kezdődött nemzetközi projektjében öt európai uniós ország (Hollandia, Írország Magyarország Skócia és Szlovénia) oktatáskutatással és fejlesztéssel foglalkozó intézetei, valamint 15 iskola vesz részt. A projekt célja olyan módszertani eszköztár, oktatási modellek és pedagógus-továbbképzések kidolgozása, </w:t>
      </w:r>
      <w:r w:rsidR="00162FFB">
        <w:rPr>
          <w:rFonts w:ascii="Times New Roman" w:hAnsi="Times New Roman"/>
          <w:bCs/>
          <w:color w:val="002060"/>
          <w:sz w:val="24"/>
          <w:szCs w:val="24"/>
        </w:rPr>
        <w:t xml:space="preserve">valamint </w:t>
      </w:r>
      <w:r w:rsidRPr="00B95323">
        <w:rPr>
          <w:rFonts w:ascii="Times New Roman" w:hAnsi="Times New Roman"/>
          <w:bCs/>
          <w:color w:val="002060"/>
          <w:sz w:val="24"/>
          <w:szCs w:val="24"/>
        </w:rPr>
        <w:t>jó gyakorlatok továbbfejlesztése, amelyek segítségével a tanulók aktívan részt vehetnek saját tanulási tevékenységük irányításában. Ennek eredményeképpen erősödhet a tanárok és a diákok közötti kölcsönös bizalom. A tanulók személyisége fejlődhet, miközben a tanulás örömöt jelenthet számukra.</w:t>
      </w:r>
    </w:p>
    <w:p w:rsidR="00A0503B" w:rsidRPr="00B95323" w:rsidRDefault="00A0503B" w:rsidP="00A0503B">
      <w:pPr>
        <w:jc w:val="both"/>
        <w:rPr>
          <w:rFonts w:ascii="Times New Roman" w:hAnsi="Times New Roman"/>
          <w:bCs/>
          <w:color w:val="002060"/>
          <w:sz w:val="24"/>
          <w:szCs w:val="24"/>
        </w:rPr>
      </w:pPr>
    </w:p>
    <w:p w:rsidR="0060103E" w:rsidRPr="00B95323" w:rsidRDefault="0060103E" w:rsidP="0060103E">
      <w:pPr>
        <w:jc w:val="both"/>
        <w:rPr>
          <w:rFonts w:ascii="Times New Roman" w:hAnsi="Times New Roman"/>
          <w:bCs/>
          <w:color w:val="002060"/>
          <w:sz w:val="24"/>
          <w:szCs w:val="24"/>
        </w:rPr>
      </w:pPr>
      <w:r w:rsidRPr="00B95323">
        <w:rPr>
          <w:rFonts w:ascii="Times New Roman" w:hAnsi="Times New Roman"/>
          <w:bCs/>
          <w:color w:val="002060"/>
          <w:sz w:val="24"/>
          <w:szCs w:val="24"/>
        </w:rPr>
        <w:t>A beszélgetés azzal a gondolattal zárult, hogy közös felelősség, mindannyiunk felelőssége, hogy a szakképzés működjön, és jól működjön. A felelősségünk sokkal nagyobb, mint gondolnánk, hiszen azzal hogy milyen mennyiségben és minőségben kerülnek ki a tanulók a szakképzésből hatást gyakor</w:t>
      </w:r>
      <w:r w:rsidR="00C32EFC">
        <w:rPr>
          <w:rFonts w:ascii="Times New Roman" w:hAnsi="Times New Roman"/>
          <w:bCs/>
          <w:color w:val="002060"/>
          <w:sz w:val="24"/>
          <w:szCs w:val="24"/>
        </w:rPr>
        <w:t>ol(hat)</w:t>
      </w:r>
      <w:proofErr w:type="spellStart"/>
      <w:r w:rsidRPr="00B95323">
        <w:rPr>
          <w:rFonts w:ascii="Times New Roman" w:hAnsi="Times New Roman"/>
          <w:bCs/>
          <w:color w:val="002060"/>
          <w:sz w:val="24"/>
          <w:szCs w:val="24"/>
        </w:rPr>
        <w:t>unk</w:t>
      </w:r>
      <w:proofErr w:type="spellEnd"/>
      <w:r w:rsidRPr="00B95323">
        <w:rPr>
          <w:rFonts w:ascii="Times New Roman" w:hAnsi="Times New Roman"/>
          <w:bCs/>
          <w:color w:val="002060"/>
          <w:sz w:val="24"/>
          <w:szCs w:val="24"/>
        </w:rPr>
        <w:t xml:space="preserve"> a gazdasági fejlődésre és a jövő társadalmára. </w:t>
      </w:r>
    </w:p>
    <w:p w:rsidR="0060103E" w:rsidRPr="00B95323" w:rsidRDefault="0060103E" w:rsidP="0060103E">
      <w:pPr>
        <w:rPr>
          <w:rFonts w:ascii="Times New Roman" w:hAnsi="Times New Roman"/>
          <w:bCs/>
          <w:color w:val="002060"/>
          <w:sz w:val="24"/>
          <w:szCs w:val="24"/>
        </w:rPr>
      </w:pPr>
    </w:p>
    <w:p w:rsidR="00A70F64" w:rsidRDefault="00A70F64" w:rsidP="00A70F64">
      <w:pPr>
        <w:spacing w:line="276" w:lineRule="auto"/>
        <w:rPr>
          <w:b/>
          <w:color w:val="002060"/>
          <w:sz w:val="32"/>
          <w:szCs w:val="32"/>
        </w:rPr>
      </w:pPr>
    </w:p>
    <w:p w:rsidR="0022255C" w:rsidRDefault="0022255C" w:rsidP="00FD6202">
      <w:pPr>
        <w:jc w:val="both"/>
        <w:rPr>
          <w:rFonts w:ascii="Times New Roman" w:hAnsi="Times New Roman"/>
          <w:b/>
          <w:bCs/>
          <w:color w:val="002060"/>
          <w:sz w:val="24"/>
          <w:szCs w:val="24"/>
        </w:rPr>
        <w:sectPr w:rsidR="0022255C" w:rsidSect="00BB679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C7A96" w:rsidRPr="00B95323" w:rsidRDefault="003C7A96" w:rsidP="00FD6202">
      <w:pPr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3A2FB3" w:rsidRPr="0022255C" w:rsidRDefault="00B234E8" w:rsidP="0022255C">
      <w:pPr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95323">
        <w:rPr>
          <w:rFonts w:ascii="Times New Roman" w:hAnsi="Times New Roman"/>
          <w:b/>
          <w:bCs/>
          <w:noProof/>
          <w:color w:val="002060"/>
          <w:sz w:val="24"/>
          <w:szCs w:val="24"/>
          <w:lang w:eastAsia="hu-HU"/>
        </w:rPr>
        <w:drawing>
          <wp:inline distT="0" distB="0" distL="0" distR="0">
            <wp:extent cx="3296920" cy="2472690"/>
            <wp:effectExtent l="0" t="0" r="0" b="3810"/>
            <wp:docPr id="17" name="Kép 6" descr="D:\ECVET\PLA 20181130\Képek\20181130_1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CVET\PLA 20181130\Képek\20181130_150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15" cy="247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B3" w:rsidRPr="00B95323" w:rsidRDefault="003A2FB3" w:rsidP="003A2FB3">
      <w:pPr>
        <w:autoSpaceDE w:val="0"/>
        <w:autoSpaceDN w:val="0"/>
        <w:adjustRightInd w:val="0"/>
        <w:spacing w:after="70"/>
        <w:rPr>
          <w:rFonts w:ascii="Times New Roman" w:hAnsi="Times New Roman"/>
          <w:color w:val="002060"/>
          <w:sz w:val="24"/>
          <w:szCs w:val="24"/>
        </w:rPr>
      </w:pPr>
    </w:p>
    <w:p w:rsidR="0022255C" w:rsidRPr="00B95323" w:rsidRDefault="0022255C" w:rsidP="0022255C">
      <w:pPr>
        <w:autoSpaceDE w:val="0"/>
        <w:autoSpaceDN w:val="0"/>
        <w:adjustRightInd w:val="0"/>
        <w:spacing w:after="70"/>
        <w:rPr>
          <w:rFonts w:ascii="Times New Roman" w:hAnsi="Times New Roman"/>
          <w:color w:val="002060"/>
          <w:sz w:val="24"/>
          <w:szCs w:val="24"/>
        </w:rPr>
      </w:pPr>
    </w:p>
    <w:p w:rsidR="009371C4" w:rsidRDefault="001C079B" w:rsidP="00D025FF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281703">
        <w:rPr>
          <w:rFonts w:ascii="Times New Roman" w:hAnsi="Times New Roman"/>
          <w:b/>
          <w:color w:val="002060"/>
          <w:sz w:val="24"/>
          <w:szCs w:val="24"/>
        </w:rPr>
        <w:t>A szakmai műhelyt Lovászi Attila Erasmus+ mobilitási csoport</w:t>
      </w:r>
      <w:r w:rsidR="001F5E71">
        <w:rPr>
          <w:rFonts w:ascii="Times New Roman" w:hAnsi="Times New Roman"/>
          <w:b/>
          <w:color w:val="002060"/>
          <w:sz w:val="24"/>
          <w:szCs w:val="24"/>
        </w:rPr>
        <w:t xml:space="preserve">vezető zárta: </w:t>
      </w:r>
      <w:r w:rsidR="00545726" w:rsidRPr="003D6898">
        <w:rPr>
          <w:rFonts w:ascii="Times New Roman" w:hAnsi="Times New Roman"/>
          <w:color w:val="002060"/>
          <w:sz w:val="24"/>
          <w:szCs w:val="24"/>
        </w:rPr>
        <w:t>A műhelymunka inspiráló lehetőséget teremtett a közös gondolkodásra, a tapasztalatok meg</w:t>
      </w:r>
      <w:r w:rsidR="00562A0A">
        <w:rPr>
          <w:rFonts w:ascii="Times New Roman" w:hAnsi="Times New Roman"/>
          <w:color w:val="002060"/>
          <w:sz w:val="24"/>
          <w:szCs w:val="24"/>
        </w:rPr>
        <w:t>beszélésére</w:t>
      </w:r>
      <w:r w:rsidR="00545726" w:rsidRPr="003D6898">
        <w:rPr>
          <w:rFonts w:ascii="Times New Roman" w:hAnsi="Times New Roman"/>
          <w:color w:val="002060"/>
          <w:sz w:val="24"/>
          <w:szCs w:val="24"/>
        </w:rPr>
        <w:t xml:space="preserve">, a jövőbe mutató javaslatok megfogalmazására. </w:t>
      </w:r>
      <w:r w:rsidR="009371C4">
        <w:rPr>
          <w:rFonts w:ascii="Times New Roman" w:hAnsi="Times New Roman"/>
          <w:b/>
          <w:color w:val="002060"/>
          <w:sz w:val="24"/>
          <w:szCs w:val="24"/>
        </w:rPr>
        <w:t xml:space="preserve">A közös gondolkodást </w:t>
      </w:r>
      <w:r w:rsidR="001F5E71">
        <w:rPr>
          <w:rFonts w:ascii="Times New Roman" w:hAnsi="Times New Roman"/>
          <w:b/>
          <w:color w:val="002060"/>
          <w:sz w:val="24"/>
          <w:szCs w:val="24"/>
        </w:rPr>
        <w:t>2019-ben folytatjuk.</w:t>
      </w:r>
      <w:r w:rsidR="009371C4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</w:p>
    <w:p w:rsidR="009371C4" w:rsidRDefault="009371C4" w:rsidP="00D025FF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22255C" w:rsidRDefault="0022255C" w:rsidP="00D025FF">
      <w:pPr>
        <w:jc w:val="both"/>
        <w:rPr>
          <w:rFonts w:ascii="Times New Roman" w:hAnsi="Times New Roman"/>
          <w:b/>
          <w:color w:val="002060"/>
          <w:sz w:val="24"/>
          <w:szCs w:val="24"/>
        </w:rPr>
        <w:sectPr w:rsidR="0022255C" w:rsidSect="0022255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2255C" w:rsidRDefault="0022255C" w:rsidP="0022255C">
      <w:pPr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</w:p>
    <w:p w:rsidR="0022255C" w:rsidRPr="0022255C" w:rsidRDefault="0022255C" w:rsidP="0022255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22255C" w:rsidRPr="0022255C" w:rsidSect="00BB679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58E" w:rsidRDefault="0031058E" w:rsidP="00603FC7">
      <w:r>
        <w:separator/>
      </w:r>
    </w:p>
  </w:endnote>
  <w:endnote w:type="continuationSeparator" w:id="0">
    <w:p w:rsidR="0031058E" w:rsidRDefault="0031058E" w:rsidP="0060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4014329"/>
      <w:docPartObj>
        <w:docPartGallery w:val="Page Numbers (Bottom of Page)"/>
        <w:docPartUnique/>
      </w:docPartObj>
    </w:sdtPr>
    <w:sdtEndPr/>
    <w:sdtContent>
      <w:p w:rsidR="007D4EB2" w:rsidRDefault="007D53D0">
        <w:pPr>
          <w:pStyle w:val="ll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2255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D4EB2" w:rsidRDefault="007D4E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58E" w:rsidRDefault="0031058E" w:rsidP="00603FC7">
      <w:r>
        <w:separator/>
      </w:r>
    </w:p>
  </w:footnote>
  <w:footnote w:type="continuationSeparator" w:id="0">
    <w:p w:rsidR="0031058E" w:rsidRDefault="0031058E" w:rsidP="00603FC7">
      <w:r>
        <w:continuationSeparator/>
      </w:r>
    </w:p>
  </w:footnote>
  <w:footnote w:id="1">
    <w:p w:rsidR="007D4EB2" w:rsidRDefault="007D4EB2">
      <w:pPr>
        <w:pStyle w:val="Lbjegyzetszveg"/>
        <w:rPr>
          <w:rFonts w:ascii="Times New Roman" w:hAnsi="Times New Roman"/>
          <w:color w:val="222222"/>
        </w:rPr>
      </w:pPr>
      <w:r w:rsidRPr="00B73A82">
        <w:rPr>
          <w:rStyle w:val="Lbjegyzet-hivatkozs"/>
          <w:rFonts w:ascii="Times New Roman" w:hAnsi="Times New Roman"/>
        </w:rPr>
        <w:footnoteRef/>
      </w:r>
      <w:r>
        <w:t xml:space="preserve"> </w:t>
      </w:r>
      <w:r w:rsidRPr="00553496">
        <w:rPr>
          <w:rFonts w:ascii="Times New Roman" w:hAnsi="Times New Roman"/>
          <w:color w:val="222222"/>
        </w:rPr>
        <w:t xml:space="preserve">A TANÁCS AJÁNLÁSA a felsőfokú és a felső középfokú oklevelek, valamint a külföldi tanulmányi időszakok eredményeinek automatikus kölcsönös elismerésének ösztönzéséről </w:t>
      </w:r>
      <w:hyperlink r:id="rId1" w:history="1">
        <w:r w:rsidRPr="00175685">
          <w:rPr>
            <w:rStyle w:val="Hiperhivatkozs"/>
            <w:rFonts w:ascii="Times New Roman" w:hAnsi="Times New Roman"/>
          </w:rPr>
          <w:t>https://eur-lex.europa.eu/resource.html?uri=cellar:9cf2fee8-5ea7-11e8-ab9c-01aa75ed71a1.0007.02/DOC_1&amp;format=PDF</w:t>
        </w:r>
      </w:hyperlink>
    </w:p>
    <w:p w:rsidR="007D4EB2" w:rsidRPr="00553496" w:rsidRDefault="007D4EB2">
      <w:pPr>
        <w:pStyle w:val="Lbjegyzetszveg"/>
        <w:rPr>
          <w:rFonts w:ascii="Times New Roman" w:hAnsi="Times New Roman"/>
          <w:color w:val="222222"/>
        </w:rPr>
      </w:pPr>
    </w:p>
  </w:footnote>
  <w:footnote w:id="2">
    <w:p w:rsidR="007D4EB2" w:rsidRPr="00F40A36" w:rsidRDefault="007D4EB2" w:rsidP="0029605D">
      <w:pPr>
        <w:pStyle w:val="NormlWeb"/>
        <w:shd w:val="clear" w:color="auto" w:fill="FFFFFF"/>
        <w:spacing w:before="0" w:beforeAutospacing="0" w:after="177" w:afterAutospacing="0" w:line="177" w:lineRule="atLeast"/>
        <w:jc w:val="both"/>
        <w:rPr>
          <w:sz w:val="20"/>
          <w:szCs w:val="20"/>
        </w:rPr>
      </w:pPr>
      <w:r w:rsidRPr="00F40A36">
        <w:rPr>
          <w:rStyle w:val="Lbjegyzet-hivatkozs"/>
          <w:sz w:val="20"/>
          <w:szCs w:val="20"/>
        </w:rPr>
        <w:footnoteRef/>
      </w:r>
      <w:r w:rsidRPr="00F40A36">
        <w:rPr>
          <w:sz w:val="20"/>
          <w:szCs w:val="20"/>
        </w:rPr>
        <w:t xml:space="preserve"> A Rigai Nyilatkozatot elfogadó tagállamok, így Magyarország is, 2020-ig öt területet kell, hogy kiemelt figyelemmel kísérjenek. Ezek a következők: (1) A vállalatoknál történő, munkaalapú gyakorlati képzés elterjesztésének további fejlesztése, támogatása; (2)  A felnőttek és tanköteles korú fiatalok szakképzési rendszerének további minőségi fejlesztése; (3) Rugalmasabb rendszerű, könnyebben megkezdhető és folytatható szakképzések kifejlesztése, kiegészítve egy hatékony tanácsadási és az egyéni tudást értékelő szolgáltatási rendszerrel; </w:t>
      </w:r>
      <w:r>
        <w:rPr>
          <w:sz w:val="20"/>
          <w:szCs w:val="20"/>
        </w:rPr>
        <w:t>(4)</w:t>
      </w:r>
      <w:r w:rsidRPr="00F40A36">
        <w:rPr>
          <w:sz w:val="20"/>
          <w:szCs w:val="20"/>
        </w:rPr>
        <w:t xml:space="preserve"> A napi munkavégzéshez szükséges készségek, kompetenciák fejlesztésének megerősítése a szakképzési kerettantervekben, és az ilyen tanfolyamok kínálatának növelése; </w:t>
      </w:r>
      <w:r>
        <w:rPr>
          <w:sz w:val="20"/>
          <w:szCs w:val="20"/>
        </w:rPr>
        <w:t>(</w:t>
      </w:r>
      <w:r w:rsidRPr="00F40A36">
        <w:rPr>
          <w:sz w:val="20"/>
          <w:szCs w:val="20"/>
        </w:rPr>
        <w:t>5</w:t>
      </w:r>
      <w:r>
        <w:rPr>
          <w:sz w:val="20"/>
          <w:szCs w:val="20"/>
        </w:rPr>
        <w:t>)</w:t>
      </w:r>
      <w:r w:rsidRPr="00F40A36">
        <w:rPr>
          <w:sz w:val="20"/>
          <w:szCs w:val="20"/>
        </w:rPr>
        <w:t xml:space="preserve"> A szakmákat oktató tanárok, szakoktatók, a segítő mentorok és gyakorlati szakemberek hatékony fejlesztése és továbbképzése</w:t>
      </w:r>
      <w:r w:rsidR="003008DF">
        <w:rPr>
          <w:sz w:val="20"/>
          <w:szCs w:val="20"/>
        </w:rPr>
        <w:t>.</w:t>
      </w:r>
    </w:p>
    <w:p w:rsidR="007D4EB2" w:rsidRPr="000D022A" w:rsidRDefault="007D4EB2" w:rsidP="0029605D">
      <w:pPr>
        <w:pStyle w:val="NormlWeb"/>
        <w:shd w:val="clear" w:color="auto" w:fill="FFFFFF"/>
        <w:spacing w:before="0" w:beforeAutospacing="0" w:after="177" w:afterAutospacing="0" w:line="177" w:lineRule="atLeast"/>
        <w:ind w:left="720"/>
      </w:pPr>
    </w:p>
    <w:p w:rsidR="007D4EB2" w:rsidRPr="000D022A" w:rsidRDefault="007D4EB2" w:rsidP="0029605D">
      <w:pPr>
        <w:pStyle w:val="NormlWeb"/>
        <w:shd w:val="clear" w:color="auto" w:fill="FFFFFF"/>
        <w:spacing w:before="0" w:beforeAutospacing="0" w:after="177" w:afterAutospacing="0" w:line="177" w:lineRule="atLeast"/>
        <w:ind w:left="720"/>
      </w:pPr>
    </w:p>
    <w:p w:rsidR="007D4EB2" w:rsidRPr="00F40A36" w:rsidRDefault="007D4EB2" w:rsidP="0029605D">
      <w:pPr>
        <w:pStyle w:val="NormlWeb"/>
        <w:shd w:val="clear" w:color="auto" w:fill="FFFFFF"/>
        <w:spacing w:before="0" w:beforeAutospacing="0" w:after="177" w:afterAutospacing="0" w:line="177" w:lineRule="atLeast"/>
        <w:ind w:left="720"/>
        <w:rPr>
          <w:sz w:val="20"/>
          <w:szCs w:val="20"/>
        </w:rPr>
      </w:pPr>
    </w:p>
    <w:p w:rsidR="007D4EB2" w:rsidRDefault="007D4EB2" w:rsidP="0029605D">
      <w:pPr>
        <w:pStyle w:val="Lbjegyzetszveg"/>
      </w:pPr>
    </w:p>
    <w:p w:rsidR="007D4EB2" w:rsidRPr="00780AE5" w:rsidRDefault="007D4EB2" w:rsidP="0029605D">
      <w:pPr>
        <w:pStyle w:val="Lbjegyzetszveg"/>
        <w:rPr>
          <w:rFonts w:ascii="Times New Roman" w:hAnsi="Times New Roman"/>
        </w:rPr>
      </w:pPr>
    </w:p>
    <w:p w:rsidR="007D4EB2" w:rsidRPr="00780AE5" w:rsidRDefault="007D4EB2" w:rsidP="0029605D">
      <w:pPr>
        <w:pStyle w:val="Lbjegyzetszveg"/>
        <w:rPr>
          <w:rFonts w:ascii="Times New Roman" w:hAnsi="Times New Roman"/>
        </w:rPr>
      </w:pPr>
    </w:p>
  </w:footnote>
  <w:footnote w:id="3">
    <w:p w:rsidR="007D4EB2" w:rsidRDefault="007D4EB2">
      <w:pPr>
        <w:pStyle w:val="Lbjegyzetszveg"/>
      </w:pPr>
      <w:r w:rsidRPr="00780AE5">
        <w:rPr>
          <w:rStyle w:val="Lbjegyzet-hivatkozs"/>
          <w:rFonts w:ascii="Times New Roman" w:hAnsi="Times New Roman"/>
        </w:rPr>
        <w:footnoteRef/>
      </w:r>
      <w:r w:rsidRPr="00780AE5">
        <w:rPr>
          <w:rFonts w:ascii="Times New Roman" w:hAnsi="Times New Roman"/>
        </w:rPr>
        <w:t xml:space="preserve"> Az ECVET Szakértői Hálózat tagja, a Szegedi Tudományegyetem docense</w:t>
      </w:r>
    </w:p>
  </w:footnote>
  <w:footnote w:id="4">
    <w:p w:rsidR="007D4EB2" w:rsidRPr="00774D5D" w:rsidRDefault="007D4EB2" w:rsidP="00774D5D">
      <w:pPr>
        <w:shd w:val="clear" w:color="auto" w:fill="FFFFFF"/>
        <w:outlineLvl w:val="0"/>
        <w:rPr>
          <w:rFonts w:ascii="Times New Roman" w:hAnsi="Times New Roman"/>
          <w:color w:val="000000"/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r w:rsidRPr="00774D5D">
        <w:rPr>
          <w:rFonts w:ascii="Times New Roman" w:hAnsi="Times New Roman"/>
          <w:sz w:val="20"/>
          <w:szCs w:val="20"/>
        </w:rPr>
        <w:t xml:space="preserve">Videó illusztráció: </w:t>
      </w:r>
      <w:r w:rsidRPr="00F5581B">
        <w:rPr>
          <w:rFonts w:ascii="Times New Roman" w:hAnsi="Times New Roman"/>
          <w:color w:val="000000"/>
          <w:sz w:val="20"/>
          <w:szCs w:val="20"/>
        </w:rPr>
        <w:t xml:space="preserve">The </w:t>
      </w:r>
      <w:proofErr w:type="spellStart"/>
      <w:r w:rsidRPr="00F5581B">
        <w:rPr>
          <w:rFonts w:ascii="Times New Roman" w:hAnsi="Times New Roman"/>
          <w:color w:val="000000"/>
          <w:sz w:val="20"/>
          <w:szCs w:val="20"/>
        </w:rPr>
        <w:t>Future</w:t>
      </w:r>
      <w:proofErr w:type="spellEnd"/>
      <w:r w:rsidRPr="00F5581B">
        <w:rPr>
          <w:rFonts w:ascii="Times New Roman" w:hAnsi="Times New Roman"/>
          <w:color w:val="000000"/>
          <w:sz w:val="20"/>
          <w:szCs w:val="20"/>
        </w:rPr>
        <w:t xml:space="preserve"> of Farming &amp; </w:t>
      </w:r>
      <w:proofErr w:type="spellStart"/>
      <w:r w:rsidRPr="00F5581B">
        <w:rPr>
          <w:rFonts w:ascii="Times New Roman" w:hAnsi="Times New Roman"/>
          <w:color w:val="000000"/>
          <w:sz w:val="20"/>
          <w:szCs w:val="20"/>
        </w:rPr>
        <w:t>Agriculture</w:t>
      </w:r>
      <w:proofErr w:type="spellEnd"/>
      <w:r w:rsidRPr="00774D5D">
        <w:rPr>
          <w:rFonts w:ascii="Times New Roman" w:hAnsi="Times New Roman"/>
          <w:color w:val="000000"/>
          <w:sz w:val="20"/>
          <w:szCs w:val="20"/>
        </w:rPr>
        <w:t xml:space="preserve"> </w:t>
      </w:r>
      <w:hyperlink r:id="rId2" w:history="1">
        <w:r w:rsidRPr="00774D5D">
          <w:rPr>
            <w:rStyle w:val="Hiperhivatkozs"/>
            <w:rFonts w:ascii="Times New Roman" w:hAnsi="Times New Roman"/>
            <w:sz w:val="20"/>
            <w:szCs w:val="20"/>
          </w:rPr>
          <w:t>https://www.youtube.com/watch?v=Qmla9NLFBvU</w:t>
        </w:r>
      </w:hyperlink>
    </w:p>
    <w:p w:rsidR="007D4EB2" w:rsidRPr="00774D5D" w:rsidRDefault="007D4EB2" w:rsidP="00774D5D">
      <w:pPr>
        <w:shd w:val="clear" w:color="auto" w:fill="FFFFFF"/>
        <w:outlineLvl w:val="0"/>
        <w:rPr>
          <w:rFonts w:ascii="Times New Roman" w:hAnsi="Times New Roman"/>
          <w:color w:val="000000"/>
          <w:sz w:val="20"/>
          <w:szCs w:val="20"/>
        </w:rPr>
      </w:pPr>
      <w:r w:rsidRPr="00774D5D">
        <w:rPr>
          <w:rFonts w:ascii="Times New Roman" w:hAnsi="Times New Roman"/>
          <w:color w:val="000000"/>
          <w:sz w:val="20"/>
          <w:szCs w:val="20"/>
        </w:rPr>
        <w:t xml:space="preserve">Farm </w:t>
      </w:r>
      <w:proofErr w:type="spellStart"/>
      <w:r w:rsidRPr="00774D5D">
        <w:rPr>
          <w:rFonts w:ascii="Times New Roman" w:hAnsi="Times New Roman"/>
          <w:color w:val="000000"/>
          <w:sz w:val="20"/>
          <w:szCs w:val="20"/>
        </w:rPr>
        <w:t>Forward</w:t>
      </w:r>
      <w:proofErr w:type="spellEnd"/>
      <w:r w:rsidRPr="00774D5D">
        <w:rPr>
          <w:rFonts w:ascii="Times New Roman" w:hAnsi="Times New Roman"/>
          <w:color w:val="000000"/>
          <w:sz w:val="20"/>
          <w:szCs w:val="20"/>
        </w:rPr>
        <w:t xml:space="preserve"> </w:t>
      </w:r>
      <w:hyperlink r:id="rId3" w:history="1">
        <w:r w:rsidRPr="00774D5D">
          <w:rPr>
            <w:rStyle w:val="Hiperhivatkozs"/>
            <w:rFonts w:ascii="Times New Roman" w:hAnsi="Times New Roman"/>
            <w:sz w:val="20"/>
            <w:szCs w:val="20"/>
          </w:rPr>
          <w:t>https://www.youtube.com/watch?v=jEh5-zZ9jUg</w:t>
        </w:r>
      </w:hyperlink>
      <w:r>
        <w:rPr>
          <w:rFonts w:ascii="Times New Roman" w:hAnsi="Times New Roman"/>
          <w:color w:val="000000"/>
          <w:sz w:val="20"/>
          <w:szCs w:val="20"/>
        </w:rPr>
        <w:t xml:space="preserve"> (a film 2012-ben készült!)</w:t>
      </w:r>
    </w:p>
    <w:p w:rsidR="007D4EB2" w:rsidRPr="00774D5D" w:rsidRDefault="007D4EB2">
      <w:pPr>
        <w:pStyle w:val="Lbjegyzetszveg"/>
        <w:rPr>
          <w:rFonts w:ascii="Times New Roman" w:hAnsi="Times New Roman"/>
        </w:rPr>
      </w:pPr>
    </w:p>
  </w:footnote>
  <w:footnote w:id="5">
    <w:p w:rsidR="007D4EB2" w:rsidRPr="00794D49" w:rsidRDefault="007D4EB2" w:rsidP="00794D49">
      <w:p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r w:rsidRPr="00794D49">
        <w:rPr>
          <w:rFonts w:ascii="Times New Roman" w:hAnsi="Times New Roman"/>
          <w:color w:val="000000"/>
          <w:sz w:val="20"/>
          <w:szCs w:val="20"/>
        </w:rPr>
        <w:t>Videók a Széchenyi István Egyetem által használt VR terekről:</w:t>
      </w:r>
    </w:p>
    <w:p w:rsidR="007D4EB2" w:rsidRPr="00794D49" w:rsidRDefault="0022255C" w:rsidP="00794D49">
      <w:pPr>
        <w:shd w:val="clear" w:color="auto" w:fill="FFFFFF"/>
        <w:rPr>
          <w:rFonts w:ascii="Times New Roman" w:hAnsi="Times New Roman"/>
          <w:color w:val="222222"/>
          <w:sz w:val="20"/>
          <w:szCs w:val="20"/>
        </w:rPr>
      </w:pPr>
      <w:hyperlink r:id="rId4" w:tgtFrame="_blank" w:history="1">
        <w:r w:rsidR="007D4EB2" w:rsidRPr="00794D49">
          <w:rPr>
            <w:rStyle w:val="Hiperhivatkozs"/>
            <w:rFonts w:ascii="Times New Roman" w:hAnsi="Times New Roman"/>
            <w:color w:val="1155CC"/>
            <w:sz w:val="20"/>
            <w:szCs w:val="20"/>
          </w:rPr>
          <w:t>https://www.youtube.com/watch?v=iNJN1AaMCgg</w:t>
        </w:r>
      </w:hyperlink>
    </w:p>
    <w:p w:rsidR="007D4EB2" w:rsidRPr="00794D49" w:rsidRDefault="0022255C" w:rsidP="00794D49">
      <w:pPr>
        <w:shd w:val="clear" w:color="auto" w:fill="FFFFFF"/>
        <w:rPr>
          <w:rFonts w:ascii="Times New Roman" w:hAnsi="Times New Roman"/>
          <w:color w:val="222222"/>
          <w:sz w:val="20"/>
          <w:szCs w:val="20"/>
        </w:rPr>
      </w:pPr>
      <w:hyperlink r:id="rId5" w:tgtFrame="_blank" w:history="1">
        <w:r w:rsidR="007D4EB2" w:rsidRPr="00794D49">
          <w:rPr>
            <w:rStyle w:val="Hiperhivatkozs"/>
            <w:rFonts w:ascii="Times New Roman" w:hAnsi="Times New Roman"/>
            <w:color w:val="1155CC"/>
            <w:sz w:val="20"/>
            <w:szCs w:val="20"/>
          </w:rPr>
          <w:t>https://www.youtube.com/watch?v=w9zwJg2wUMw&amp;t=7s</w:t>
        </w:r>
      </w:hyperlink>
    </w:p>
    <w:p w:rsidR="007D4EB2" w:rsidRPr="00794D49" w:rsidRDefault="0022255C" w:rsidP="00794D49">
      <w:pPr>
        <w:shd w:val="clear" w:color="auto" w:fill="FFFFFF"/>
        <w:rPr>
          <w:rFonts w:ascii="Times New Roman" w:hAnsi="Times New Roman"/>
          <w:color w:val="222222"/>
          <w:sz w:val="20"/>
          <w:szCs w:val="20"/>
        </w:rPr>
      </w:pPr>
      <w:hyperlink r:id="rId6" w:tgtFrame="_blank" w:history="1">
        <w:r w:rsidR="007D4EB2" w:rsidRPr="00794D49">
          <w:rPr>
            <w:rStyle w:val="Hiperhivatkozs"/>
            <w:rFonts w:ascii="Times New Roman" w:hAnsi="Times New Roman"/>
            <w:color w:val="1155CC"/>
            <w:sz w:val="20"/>
            <w:szCs w:val="20"/>
          </w:rPr>
          <w:t>https://www.youtube.com/watch?v=kiM4jbhMxlU</w:t>
        </w:r>
      </w:hyperlink>
    </w:p>
    <w:p w:rsidR="007D4EB2" w:rsidRPr="00794D49" w:rsidRDefault="0022255C" w:rsidP="00794D49">
      <w:pPr>
        <w:shd w:val="clear" w:color="auto" w:fill="FFFFFF"/>
        <w:rPr>
          <w:rFonts w:ascii="Times New Roman" w:hAnsi="Times New Roman"/>
          <w:color w:val="222222"/>
          <w:sz w:val="20"/>
          <w:szCs w:val="20"/>
        </w:rPr>
      </w:pPr>
      <w:hyperlink r:id="rId7" w:tgtFrame="_blank" w:history="1">
        <w:r w:rsidR="007D4EB2" w:rsidRPr="00794D49">
          <w:rPr>
            <w:rStyle w:val="Hiperhivatkozs"/>
            <w:rFonts w:ascii="Times New Roman" w:hAnsi="Times New Roman"/>
            <w:color w:val="1155CC"/>
            <w:sz w:val="20"/>
            <w:szCs w:val="20"/>
          </w:rPr>
          <w:t>https://www.youtube.com/watch?v=CbTkGATMLLo</w:t>
        </w:r>
      </w:hyperlink>
    </w:p>
    <w:p w:rsidR="007D4EB2" w:rsidRPr="00794D49" w:rsidRDefault="0022255C" w:rsidP="00794D49">
      <w:pPr>
        <w:shd w:val="clear" w:color="auto" w:fill="FFFFFF"/>
        <w:rPr>
          <w:rFonts w:ascii="Times New Roman" w:hAnsi="Times New Roman"/>
          <w:color w:val="222222"/>
          <w:sz w:val="20"/>
          <w:szCs w:val="20"/>
        </w:rPr>
      </w:pPr>
      <w:hyperlink r:id="rId8" w:tgtFrame="_blank" w:history="1">
        <w:r w:rsidR="007D4EB2" w:rsidRPr="00794D49">
          <w:rPr>
            <w:rStyle w:val="Hiperhivatkozs"/>
            <w:rFonts w:ascii="Times New Roman" w:hAnsi="Times New Roman"/>
            <w:color w:val="1155CC"/>
            <w:sz w:val="20"/>
            <w:szCs w:val="20"/>
          </w:rPr>
          <w:t>https://www.youtube.com/watch?v=YQxsrvItHz0</w:t>
        </w:r>
      </w:hyperlink>
    </w:p>
    <w:p w:rsidR="007D4EB2" w:rsidRDefault="007D4EB2">
      <w:pPr>
        <w:pStyle w:val="Lbjegyzetszveg"/>
      </w:pPr>
    </w:p>
  </w:footnote>
  <w:footnote w:id="6">
    <w:p w:rsidR="007D4EB2" w:rsidRPr="0027498E" w:rsidRDefault="007D4EB2">
      <w:pPr>
        <w:pStyle w:val="Lbjegyzetszveg"/>
        <w:rPr>
          <w:rFonts w:ascii="Times New Roman" w:hAnsi="Times New Roman"/>
        </w:rPr>
      </w:pPr>
      <w:r w:rsidRPr="0027498E">
        <w:rPr>
          <w:rStyle w:val="Lbjegyzet-hivatkozs"/>
          <w:rFonts w:ascii="Times New Roman" w:hAnsi="Times New Roman"/>
        </w:rPr>
        <w:footnoteRef/>
      </w:r>
      <w:r w:rsidRPr="0027498E">
        <w:rPr>
          <w:rFonts w:ascii="Times New Roman" w:hAnsi="Times New Roman"/>
        </w:rPr>
        <w:t xml:space="preserve"> A </w:t>
      </w:r>
      <w:r w:rsidR="0045614F">
        <w:rPr>
          <w:rFonts w:ascii="Times New Roman" w:hAnsi="Times New Roman"/>
        </w:rPr>
        <w:t xml:space="preserve">javaslatcsomag </w:t>
      </w:r>
      <w:r w:rsidRPr="0027498E">
        <w:rPr>
          <w:rFonts w:ascii="Times New Roman" w:hAnsi="Times New Roman"/>
        </w:rPr>
        <w:t xml:space="preserve">teljes terjedelmében elérhető: </w:t>
      </w:r>
      <w:hyperlink r:id="rId9" w:history="1">
        <w:r w:rsidRPr="0027498E">
          <w:rPr>
            <w:rStyle w:val="Hiperhivatkozs"/>
            <w:rFonts w:ascii="Times New Roman" w:hAnsi="Times New Roman"/>
          </w:rPr>
          <w:t>http://www.mtakti.hu/wp-content/uploads/2018/11/Szirak2018_Gablini_MGYOSZ.pdf</w:t>
        </w:r>
      </w:hyperlink>
    </w:p>
    <w:p w:rsidR="007D4EB2" w:rsidRDefault="007D4EB2">
      <w:pPr>
        <w:pStyle w:val="Lbjegyzetszveg"/>
      </w:pPr>
    </w:p>
  </w:footnote>
  <w:footnote w:id="7">
    <w:p w:rsidR="007D4EB2" w:rsidRDefault="007D4EB2">
      <w:pPr>
        <w:pStyle w:val="Lbjegyzetszveg"/>
        <w:rPr>
          <w:rFonts w:ascii="Times New Roman" w:hAnsi="Times New Roman"/>
        </w:rPr>
      </w:pPr>
      <w:r w:rsidRPr="007B4118">
        <w:rPr>
          <w:rStyle w:val="Lbjegyzet-hivatkozs"/>
          <w:rFonts w:ascii="Times New Roman" w:hAnsi="Times New Roman"/>
        </w:rPr>
        <w:footnoteRef/>
      </w:r>
      <w:r w:rsidRPr="007B4118">
        <w:rPr>
          <w:rFonts w:ascii="Times New Roman" w:hAnsi="Times New Roman"/>
        </w:rPr>
        <w:t xml:space="preserve"> A projektről és annak eredményeiről itt lehet részletesen tájékozódni: </w:t>
      </w:r>
      <w:hyperlink r:id="rId10" w:history="1">
        <w:r w:rsidRPr="00526C4B">
          <w:rPr>
            <w:rStyle w:val="Hiperhivatkozs"/>
            <w:rFonts w:ascii="Times New Roman" w:hAnsi="Times New Roman"/>
          </w:rPr>
          <w:t>http://ofi.hu/hir-kategoria/student-voice</w:t>
        </w:r>
      </w:hyperlink>
    </w:p>
    <w:p w:rsidR="007D4EB2" w:rsidRPr="007B4118" w:rsidRDefault="007D4EB2">
      <w:pPr>
        <w:pStyle w:val="Lbjegyzetszveg"/>
        <w:rPr>
          <w:rFonts w:ascii="Times New Roman" w:hAnsi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CE1"/>
    <w:multiLevelType w:val="hybridMultilevel"/>
    <w:tmpl w:val="9BDA86FA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E0B43"/>
    <w:multiLevelType w:val="hybridMultilevel"/>
    <w:tmpl w:val="7FD223A6"/>
    <w:lvl w:ilvl="0" w:tplc="1090B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5E76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E26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80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87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42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A67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04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27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906482"/>
    <w:multiLevelType w:val="hybridMultilevel"/>
    <w:tmpl w:val="5C6CEE96"/>
    <w:lvl w:ilvl="0" w:tplc="A39AD38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7628"/>
    <w:multiLevelType w:val="hybridMultilevel"/>
    <w:tmpl w:val="50BCC4C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E4A89"/>
    <w:multiLevelType w:val="hybridMultilevel"/>
    <w:tmpl w:val="4798E0E6"/>
    <w:lvl w:ilvl="0" w:tplc="70C6D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3835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46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540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2E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09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EA7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AE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44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FA563D"/>
    <w:multiLevelType w:val="hybridMultilevel"/>
    <w:tmpl w:val="464EB028"/>
    <w:lvl w:ilvl="0" w:tplc="647685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2F2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8085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ACA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C458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2629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F6EE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38CC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2C85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E269F"/>
    <w:multiLevelType w:val="hybridMultilevel"/>
    <w:tmpl w:val="50D8CC10"/>
    <w:lvl w:ilvl="0" w:tplc="B3460D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423C4"/>
    <w:multiLevelType w:val="hybridMultilevel"/>
    <w:tmpl w:val="B9209702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10ADC"/>
    <w:multiLevelType w:val="hybridMultilevel"/>
    <w:tmpl w:val="7180BEF8"/>
    <w:lvl w:ilvl="0" w:tplc="18386E6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72A22"/>
    <w:multiLevelType w:val="hybridMultilevel"/>
    <w:tmpl w:val="3F54C8E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03376"/>
    <w:multiLevelType w:val="hybridMultilevel"/>
    <w:tmpl w:val="E82684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1128E"/>
    <w:multiLevelType w:val="hybridMultilevel"/>
    <w:tmpl w:val="2A1609E0"/>
    <w:lvl w:ilvl="0" w:tplc="3E5E307C">
      <w:start w:val="1"/>
      <w:numFmt w:val="bullet"/>
      <w:lvlText w:val="ð"/>
      <w:lvlJc w:val="left"/>
      <w:pPr>
        <w:ind w:left="10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3219BA"/>
    <w:multiLevelType w:val="hybridMultilevel"/>
    <w:tmpl w:val="6D4C6864"/>
    <w:lvl w:ilvl="0" w:tplc="32E6F6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F42E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CE6A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505B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EDF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F4B7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6FA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CC1F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B49F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F1945"/>
    <w:multiLevelType w:val="hybridMultilevel"/>
    <w:tmpl w:val="91969050"/>
    <w:lvl w:ilvl="0" w:tplc="B560A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C2E18"/>
    <w:multiLevelType w:val="hybridMultilevel"/>
    <w:tmpl w:val="EFECCE6E"/>
    <w:lvl w:ilvl="0" w:tplc="0DA845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89B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6F4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01D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C244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1C35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BCBC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3697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5A7A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E07D9"/>
    <w:multiLevelType w:val="hybridMultilevel"/>
    <w:tmpl w:val="8C7605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EC2141"/>
    <w:multiLevelType w:val="hybridMultilevel"/>
    <w:tmpl w:val="05E8FA8A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33F8C"/>
    <w:multiLevelType w:val="hybridMultilevel"/>
    <w:tmpl w:val="3BF0D0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C4AD3"/>
    <w:multiLevelType w:val="hybridMultilevel"/>
    <w:tmpl w:val="8E7C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D50CE"/>
    <w:multiLevelType w:val="hybridMultilevel"/>
    <w:tmpl w:val="8270A9BC"/>
    <w:lvl w:ilvl="0" w:tplc="1212B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AA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07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8F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02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C8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AA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23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83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5DD7338"/>
    <w:multiLevelType w:val="hybridMultilevel"/>
    <w:tmpl w:val="614C3BA6"/>
    <w:lvl w:ilvl="0" w:tplc="A4EA38A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01F7D"/>
    <w:multiLevelType w:val="hybridMultilevel"/>
    <w:tmpl w:val="E8406D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A72C8"/>
    <w:multiLevelType w:val="hybridMultilevel"/>
    <w:tmpl w:val="6772128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0480E58"/>
    <w:multiLevelType w:val="hybridMultilevel"/>
    <w:tmpl w:val="E58A9E1E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A2B99"/>
    <w:multiLevelType w:val="hybridMultilevel"/>
    <w:tmpl w:val="9C1EC0F8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BEA1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24E5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8670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06A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ACDD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16DB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04C9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1856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3570D"/>
    <w:multiLevelType w:val="hybridMultilevel"/>
    <w:tmpl w:val="AA1C616C"/>
    <w:lvl w:ilvl="0" w:tplc="F7D09A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4AC1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E432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A626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4E1A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B0B8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AAA9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882B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EB7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F593A"/>
    <w:multiLevelType w:val="hybridMultilevel"/>
    <w:tmpl w:val="8F9862A2"/>
    <w:lvl w:ilvl="0" w:tplc="040E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61B35FA6"/>
    <w:multiLevelType w:val="hybridMultilevel"/>
    <w:tmpl w:val="65D4FCE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81ABB"/>
    <w:multiLevelType w:val="hybridMultilevel"/>
    <w:tmpl w:val="375046DC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64163"/>
    <w:multiLevelType w:val="hybridMultilevel"/>
    <w:tmpl w:val="63B21D64"/>
    <w:lvl w:ilvl="0" w:tplc="0AF25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A8C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00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CA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E47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6A6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E6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4B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AF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167E66"/>
    <w:multiLevelType w:val="hybridMultilevel"/>
    <w:tmpl w:val="BF8617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4709C"/>
    <w:multiLevelType w:val="hybridMultilevel"/>
    <w:tmpl w:val="CF1AD524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803DD"/>
    <w:multiLevelType w:val="hybridMultilevel"/>
    <w:tmpl w:val="D4569938"/>
    <w:lvl w:ilvl="0" w:tplc="94A4E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08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E09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983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C2F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67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AD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6F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A8E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9C5FB4"/>
    <w:multiLevelType w:val="hybridMultilevel"/>
    <w:tmpl w:val="4C1E7A34"/>
    <w:lvl w:ilvl="0" w:tplc="3E5E307C">
      <w:start w:val="1"/>
      <w:numFmt w:val="bullet"/>
      <w:lvlText w:val="ð"/>
      <w:lvlJc w:val="left"/>
      <w:pPr>
        <w:ind w:left="10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D05442"/>
    <w:multiLevelType w:val="hybridMultilevel"/>
    <w:tmpl w:val="4EC06F96"/>
    <w:lvl w:ilvl="0" w:tplc="3E5E307C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C2997"/>
    <w:multiLevelType w:val="hybridMultilevel"/>
    <w:tmpl w:val="92C88CE0"/>
    <w:lvl w:ilvl="0" w:tplc="D9E83546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B7F6E"/>
    <w:multiLevelType w:val="hybridMultilevel"/>
    <w:tmpl w:val="EC8C459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15E5F"/>
    <w:multiLevelType w:val="hybridMultilevel"/>
    <w:tmpl w:val="55808C9A"/>
    <w:lvl w:ilvl="0" w:tplc="5BE27D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BEA1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24E5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8670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06A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ACDD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16DB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04C9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1856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22"/>
  </w:num>
  <w:num w:numId="4">
    <w:abstractNumId w:val="30"/>
  </w:num>
  <w:num w:numId="5">
    <w:abstractNumId w:val="35"/>
  </w:num>
  <w:num w:numId="6">
    <w:abstractNumId w:val="15"/>
  </w:num>
  <w:num w:numId="7">
    <w:abstractNumId w:val="19"/>
  </w:num>
  <w:num w:numId="8">
    <w:abstractNumId w:val="29"/>
  </w:num>
  <w:num w:numId="9">
    <w:abstractNumId w:val="32"/>
  </w:num>
  <w:num w:numId="10">
    <w:abstractNumId w:val="8"/>
  </w:num>
  <w:num w:numId="11">
    <w:abstractNumId w:val="9"/>
  </w:num>
  <w:num w:numId="12">
    <w:abstractNumId w:val="6"/>
  </w:num>
  <w:num w:numId="13">
    <w:abstractNumId w:val="37"/>
  </w:num>
  <w:num w:numId="14">
    <w:abstractNumId w:val="12"/>
  </w:num>
  <w:num w:numId="15">
    <w:abstractNumId w:val="5"/>
  </w:num>
  <w:num w:numId="16">
    <w:abstractNumId w:val="14"/>
  </w:num>
  <w:num w:numId="17">
    <w:abstractNumId w:val="24"/>
  </w:num>
  <w:num w:numId="18">
    <w:abstractNumId w:val="26"/>
  </w:num>
  <w:num w:numId="19">
    <w:abstractNumId w:val="2"/>
  </w:num>
  <w:num w:numId="20">
    <w:abstractNumId w:val="21"/>
  </w:num>
  <w:num w:numId="21">
    <w:abstractNumId w:val="33"/>
  </w:num>
  <w:num w:numId="22">
    <w:abstractNumId w:val="4"/>
  </w:num>
  <w:num w:numId="23">
    <w:abstractNumId w:val="1"/>
  </w:num>
  <w:num w:numId="24">
    <w:abstractNumId w:val="25"/>
  </w:num>
  <w:num w:numId="25">
    <w:abstractNumId w:val="0"/>
  </w:num>
  <w:num w:numId="26">
    <w:abstractNumId w:val="36"/>
  </w:num>
  <w:num w:numId="27">
    <w:abstractNumId w:val="3"/>
  </w:num>
  <w:num w:numId="28">
    <w:abstractNumId w:val="18"/>
  </w:num>
  <w:num w:numId="29">
    <w:abstractNumId w:val="27"/>
  </w:num>
  <w:num w:numId="30">
    <w:abstractNumId w:val="7"/>
  </w:num>
  <w:num w:numId="31">
    <w:abstractNumId w:val="23"/>
  </w:num>
  <w:num w:numId="32">
    <w:abstractNumId w:val="13"/>
  </w:num>
  <w:num w:numId="33">
    <w:abstractNumId w:val="11"/>
  </w:num>
  <w:num w:numId="34">
    <w:abstractNumId w:val="31"/>
  </w:num>
  <w:num w:numId="35">
    <w:abstractNumId w:val="20"/>
  </w:num>
  <w:num w:numId="36">
    <w:abstractNumId w:val="28"/>
  </w:num>
  <w:num w:numId="37">
    <w:abstractNumId w:val="16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8CE"/>
    <w:rsid w:val="00003DB1"/>
    <w:rsid w:val="00007E45"/>
    <w:rsid w:val="000101F3"/>
    <w:rsid w:val="0001506F"/>
    <w:rsid w:val="00025A02"/>
    <w:rsid w:val="00026520"/>
    <w:rsid w:val="000315AB"/>
    <w:rsid w:val="0006692F"/>
    <w:rsid w:val="00067F93"/>
    <w:rsid w:val="0007296B"/>
    <w:rsid w:val="00073F24"/>
    <w:rsid w:val="000B435F"/>
    <w:rsid w:val="000B5554"/>
    <w:rsid w:val="000C30EB"/>
    <w:rsid w:val="000D268F"/>
    <w:rsid w:val="000E7C6A"/>
    <w:rsid w:val="000F1879"/>
    <w:rsid w:val="000F663F"/>
    <w:rsid w:val="00106570"/>
    <w:rsid w:val="00112E02"/>
    <w:rsid w:val="001244B0"/>
    <w:rsid w:val="00162FFB"/>
    <w:rsid w:val="001650AB"/>
    <w:rsid w:val="001744DF"/>
    <w:rsid w:val="0017689A"/>
    <w:rsid w:val="00187000"/>
    <w:rsid w:val="001A480B"/>
    <w:rsid w:val="001C079B"/>
    <w:rsid w:val="001C181F"/>
    <w:rsid w:val="001C1AF4"/>
    <w:rsid w:val="001F5E71"/>
    <w:rsid w:val="002200B5"/>
    <w:rsid w:val="0022255C"/>
    <w:rsid w:val="00225224"/>
    <w:rsid w:val="00230213"/>
    <w:rsid w:val="00236CAC"/>
    <w:rsid w:val="00241C8C"/>
    <w:rsid w:val="00243CD0"/>
    <w:rsid w:val="00257E0E"/>
    <w:rsid w:val="00257E58"/>
    <w:rsid w:val="002718F7"/>
    <w:rsid w:val="0027498E"/>
    <w:rsid w:val="002800DF"/>
    <w:rsid w:val="00281703"/>
    <w:rsid w:val="0029605D"/>
    <w:rsid w:val="002A1360"/>
    <w:rsid w:val="002B31DD"/>
    <w:rsid w:val="002D57AC"/>
    <w:rsid w:val="003008DF"/>
    <w:rsid w:val="00300A93"/>
    <w:rsid w:val="00304EA4"/>
    <w:rsid w:val="0031058E"/>
    <w:rsid w:val="003168B4"/>
    <w:rsid w:val="00323BB0"/>
    <w:rsid w:val="00333145"/>
    <w:rsid w:val="00336EB6"/>
    <w:rsid w:val="003531E4"/>
    <w:rsid w:val="00365E85"/>
    <w:rsid w:val="00382FFA"/>
    <w:rsid w:val="00385EDC"/>
    <w:rsid w:val="003A2FB3"/>
    <w:rsid w:val="003B6DE5"/>
    <w:rsid w:val="003C7A96"/>
    <w:rsid w:val="003D18B0"/>
    <w:rsid w:val="003D62E2"/>
    <w:rsid w:val="003D665C"/>
    <w:rsid w:val="003D6898"/>
    <w:rsid w:val="003D6A77"/>
    <w:rsid w:val="003E6671"/>
    <w:rsid w:val="003F08C1"/>
    <w:rsid w:val="004233E1"/>
    <w:rsid w:val="0043393B"/>
    <w:rsid w:val="004514B8"/>
    <w:rsid w:val="00454621"/>
    <w:rsid w:val="00455CFC"/>
    <w:rsid w:val="0045614F"/>
    <w:rsid w:val="004655D1"/>
    <w:rsid w:val="00466D7E"/>
    <w:rsid w:val="004709EE"/>
    <w:rsid w:val="00475394"/>
    <w:rsid w:val="004871FA"/>
    <w:rsid w:val="004B3031"/>
    <w:rsid w:val="004C1F5D"/>
    <w:rsid w:val="004D2062"/>
    <w:rsid w:val="004D50BD"/>
    <w:rsid w:val="004E6C27"/>
    <w:rsid w:val="004E7FD3"/>
    <w:rsid w:val="00513433"/>
    <w:rsid w:val="005271CA"/>
    <w:rsid w:val="00527F7E"/>
    <w:rsid w:val="00545726"/>
    <w:rsid w:val="00553496"/>
    <w:rsid w:val="00562A0A"/>
    <w:rsid w:val="0056460B"/>
    <w:rsid w:val="0058129F"/>
    <w:rsid w:val="0058408D"/>
    <w:rsid w:val="00586210"/>
    <w:rsid w:val="005A1B16"/>
    <w:rsid w:val="005B7C10"/>
    <w:rsid w:val="005E6A4B"/>
    <w:rsid w:val="005F1EB5"/>
    <w:rsid w:val="0060103E"/>
    <w:rsid w:val="00603FC7"/>
    <w:rsid w:val="006353B3"/>
    <w:rsid w:val="006402C3"/>
    <w:rsid w:val="00641FCD"/>
    <w:rsid w:val="006427C2"/>
    <w:rsid w:val="00645E14"/>
    <w:rsid w:val="00661D0B"/>
    <w:rsid w:val="00662C5D"/>
    <w:rsid w:val="0067620E"/>
    <w:rsid w:val="00686A63"/>
    <w:rsid w:val="00690F7B"/>
    <w:rsid w:val="00692C8F"/>
    <w:rsid w:val="006A4E35"/>
    <w:rsid w:val="006A527A"/>
    <w:rsid w:val="006C6E8B"/>
    <w:rsid w:val="006C7C67"/>
    <w:rsid w:val="006E4E71"/>
    <w:rsid w:val="006E5FC2"/>
    <w:rsid w:val="006F7B22"/>
    <w:rsid w:val="007133FC"/>
    <w:rsid w:val="00713626"/>
    <w:rsid w:val="00715A84"/>
    <w:rsid w:val="007314C9"/>
    <w:rsid w:val="00741EC0"/>
    <w:rsid w:val="00757D99"/>
    <w:rsid w:val="00763B91"/>
    <w:rsid w:val="00774D5D"/>
    <w:rsid w:val="00780AE5"/>
    <w:rsid w:val="00790746"/>
    <w:rsid w:val="00794D49"/>
    <w:rsid w:val="007B4118"/>
    <w:rsid w:val="007B7B1B"/>
    <w:rsid w:val="007B7DAB"/>
    <w:rsid w:val="007C0403"/>
    <w:rsid w:val="007C71CF"/>
    <w:rsid w:val="007D4EB2"/>
    <w:rsid w:val="007D53D0"/>
    <w:rsid w:val="007E1FF1"/>
    <w:rsid w:val="0082306D"/>
    <w:rsid w:val="00841E20"/>
    <w:rsid w:val="00844D28"/>
    <w:rsid w:val="00854594"/>
    <w:rsid w:val="008804D3"/>
    <w:rsid w:val="00882D90"/>
    <w:rsid w:val="008953B6"/>
    <w:rsid w:val="008B57C2"/>
    <w:rsid w:val="008C4BEC"/>
    <w:rsid w:val="008E402A"/>
    <w:rsid w:val="008E7044"/>
    <w:rsid w:val="00902599"/>
    <w:rsid w:val="00912B36"/>
    <w:rsid w:val="0091771D"/>
    <w:rsid w:val="009371C4"/>
    <w:rsid w:val="0096263A"/>
    <w:rsid w:val="00971A42"/>
    <w:rsid w:val="009C28A1"/>
    <w:rsid w:val="009C6C68"/>
    <w:rsid w:val="009D6C3D"/>
    <w:rsid w:val="00A0503B"/>
    <w:rsid w:val="00A3425F"/>
    <w:rsid w:val="00A455AE"/>
    <w:rsid w:val="00A5291C"/>
    <w:rsid w:val="00A70F64"/>
    <w:rsid w:val="00A92470"/>
    <w:rsid w:val="00AD0519"/>
    <w:rsid w:val="00AE023B"/>
    <w:rsid w:val="00AE336A"/>
    <w:rsid w:val="00B234E8"/>
    <w:rsid w:val="00B46096"/>
    <w:rsid w:val="00B51ECE"/>
    <w:rsid w:val="00B67F07"/>
    <w:rsid w:val="00B71721"/>
    <w:rsid w:val="00B73A82"/>
    <w:rsid w:val="00B764B9"/>
    <w:rsid w:val="00B830CC"/>
    <w:rsid w:val="00B84B8A"/>
    <w:rsid w:val="00B9497D"/>
    <w:rsid w:val="00B95323"/>
    <w:rsid w:val="00BB450F"/>
    <w:rsid w:val="00BB679A"/>
    <w:rsid w:val="00BC2885"/>
    <w:rsid w:val="00BC6E95"/>
    <w:rsid w:val="00BE0280"/>
    <w:rsid w:val="00BF3CEC"/>
    <w:rsid w:val="00BF51E8"/>
    <w:rsid w:val="00BF5939"/>
    <w:rsid w:val="00C018CE"/>
    <w:rsid w:val="00C16A28"/>
    <w:rsid w:val="00C32EFC"/>
    <w:rsid w:val="00C37E06"/>
    <w:rsid w:val="00C44C91"/>
    <w:rsid w:val="00C54512"/>
    <w:rsid w:val="00C57A32"/>
    <w:rsid w:val="00C83E44"/>
    <w:rsid w:val="00C90648"/>
    <w:rsid w:val="00C9253E"/>
    <w:rsid w:val="00CB2031"/>
    <w:rsid w:val="00CB297B"/>
    <w:rsid w:val="00CC1024"/>
    <w:rsid w:val="00CC74D5"/>
    <w:rsid w:val="00CD3669"/>
    <w:rsid w:val="00CE189A"/>
    <w:rsid w:val="00CF338A"/>
    <w:rsid w:val="00D025FF"/>
    <w:rsid w:val="00D12711"/>
    <w:rsid w:val="00D14993"/>
    <w:rsid w:val="00D24826"/>
    <w:rsid w:val="00D31C76"/>
    <w:rsid w:val="00D343AA"/>
    <w:rsid w:val="00D4061E"/>
    <w:rsid w:val="00D5330E"/>
    <w:rsid w:val="00D63D7D"/>
    <w:rsid w:val="00D70235"/>
    <w:rsid w:val="00D74A30"/>
    <w:rsid w:val="00D75891"/>
    <w:rsid w:val="00DA6F06"/>
    <w:rsid w:val="00DC55C3"/>
    <w:rsid w:val="00DC711F"/>
    <w:rsid w:val="00DE59E2"/>
    <w:rsid w:val="00DF47AE"/>
    <w:rsid w:val="00E218DF"/>
    <w:rsid w:val="00E3304F"/>
    <w:rsid w:val="00E37C17"/>
    <w:rsid w:val="00E54E78"/>
    <w:rsid w:val="00E62EF7"/>
    <w:rsid w:val="00E64602"/>
    <w:rsid w:val="00E87F65"/>
    <w:rsid w:val="00E9090A"/>
    <w:rsid w:val="00EB40EA"/>
    <w:rsid w:val="00EB7BEA"/>
    <w:rsid w:val="00EC26B5"/>
    <w:rsid w:val="00EF4068"/>
    <w:rsid w:val="00EF7E57"/>
    <w:rsid w:val="00F15A44"/>
    <w:rsid w:val="00F170BE"/>
    <w:rsid w:val="00F24048"/>
    <w:rsid w:val="00F3625E"/>
    <w:rsid w:val="00F5581B"/>
    <w:rsid w:val="00F6308F"/>
    <w:rsid w:val="00F86B64"/>
    <w:rsid w:val="00F92E73"/>
    <w:rsid w:val="00F96922"/>
    <w:rsid w:val="00FA024A"/>
    <w:rsid w:val="00FA3C7E"/>
    <w:rsid w:val="00FB2D97"/>
    <w:rsid w:val="00FC4F12"/>
    <w:rsid w:val="00FD1A2A"/>
    <w:rsid w:val="00FD6202"/>
    <w:rsid w:val="00FE515E"/>
    <w:rsid w:val="00FF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1915FF"/>
  <w15:docId w15:val="{A4394707-EBB3-49F4-8C35-8E92A6D3E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018CE"/>
    <w:pPr>
      <w:spacing w:after="0" w:line="240" w:lineRule="auto"/>
    </w:pPr>
    <w:rPr>
      <w:rFonts w:ascii="Calibri" w:hAnsi="Calibri" w:cs="Times New Roman"/>
    </w:rPr>
  </w:style>
  <w:style w:type="paragraph" w:styleId="Cmsor1">
    <w:name w:val="heading 1"/>
    <w:basedOn w:val="Norml"/>
    <w:link w:val="Cmsor1Char"/>
    <w:uiPriority w:val="9"/>
    <w:qFormat/>
    <w:rsid w:val="00F5581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4233E1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4233E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aszerbekezds">
    <w:name w:val="List Paragraph"/>
    <w:aliases w:val="lista_2,Listaszerű bekezdés11"/>
    <w:basedOn w:val="Norml"/>
    <w:link w:val="ListaszerbekezdsChar"/>
    <w:uiPriority w:val="34"/>
    <w:qFormat/>
    <w:rsid w:val="008E7044"/>
    <w:pPr>
      <w:ind w:left="720"/>
      <w:contextualSpacing/>
    </w:pPr>
  </w:style>
  <w:style w:type="character" w:styleId="Hiperhivatkozs">
    <w:name w:val="Hyperlink"/>
    <w:uiPriority w:val="99"/>
    <w:rsid w:val="00E9090A"/>
    <w:rPr>
      <w:rFonts w:cs="Times New Roman"/>
      <w:color w:val="0000FF"/>
      <w:u w:val="single"/>
    </w:rPr>
  </w:style>
  <w:style w:type="paragraph" w:styleId="Jegyzetszveg">
    <w:name w:val="annotation text"/>
    <w:basedOn w:val="Norml"/>
    <w:link w:val="JegyzetszvegChar"/>
    <w:uiPriority w:val="99"/>
    <w:unhideWhenUsed/>
    <w:rsid w:val="00E9090A"/>
    <w:pPr>
      <w:jc w:val="both"/>
    </w:pPr>
    <w:rPr>
      <w:rFonts w:ascii="Verdana" w:eastAsia="Times New Roman" w:hAnsi="Verdana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E9090A"/>
    <w:rPr>
      <w:rFonts w:ascii="Verdana" w:eastAsia="Times New Roman" w:hAnsi="Verdana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58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5891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E62EF7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03F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03FC7"/>
    <w:rPr>
      <w:rFonts w:ascii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603FC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03FC7"/>
    <w:rPr>
      <w:rFonts w:ascii="Calibri" w:hAnsi="Calibri" w:cs="Times New Roman"/>
    </w:rPr>
  </w:style>
  <w:style w:type="character" w:customStyle="1" w:styleId="ListaszerbekezdsChar">
    <w:name w:val="Listaszerű bekezdés Char"/>
    <w:aliases w:val="lista_2 Char,Listaszerű bekezdés11 Char"/>
    <w:link w:val="Listaszerbekezds"/>
    <w:uiPriority w:val="34"/>
    <w:locked/>
    <w:rsid w:val="00CD3669"/>
    <w:rPr>
      <w:rFonts w:ascii="Calibri" w:hAnsi="Calibri" w:cs="Times New Roman"/>
    </w:rPr>
  </w:style>
  <w:style w:type="paragraph" w:customStyle="1" w:styleId="Default">
    <w:name w:val="Default"/>
    <w:rsid w:val="00FD1A2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bjegyzetszveg">
    <w:name w:val="footnote text"/>
    <w:basedOn w:val="Norml"/>
    <w:link w:val="LbjegyzetszvegChar"/>
    <w:semiHidden/>
    <w:unhideWhenUsed/>
    <w:rsid w:val="00F6308F"/>
    <w:pPr>
      <w:jc w:val="both"/>
    </w:pPr>
    <w:rPr>
      <w:rFonts w:ascii="Verdana" w:eastAsia="Times New Roman" w:hAnsi="Verdana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08F"/>
    <w:rPr>
      <w:rFonts w:ascii="Verdana" w:eastAsia="Times New Roman" w:hAnsi="Verdana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unhideWhenUsed/>
    <w:rsid w:val="00F6308F"/>
    <w:rPr>
      <w:vertAlign w:val="superscript"/>
    </w:rPr>
  </w:style>
  <w:style w:type="paragraph" w:styleId="NormlWeb">
    <w:name w:val="Normal (Web)"/>
    <w:basedOn w:val="Norml"/>
    <w:uiPriority w:val="99"/>
    <w:rsid w:val="0029605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92470"/>
    <w:rPr>
      <w:b/>
      <w:bCs/>
    </w:rPr>
  </w:style>
  <w:style w:type="paragraph" w:customStyle="1" w:styleId="IBEtytuokadka">
    <w:name w:val="IBE tytuł okładka"/>
    <w:rsid w:val="004655D1"/>
    <w:pPr>
      <w:spacing w:before="240" w:after="0" w:line="240" w:lineRule="auto"/>
      <w:jc w:val="right"/>
    </w:pPr>
    <w:rPr>
      <w:rFonts w:ascii="Myriad Pro" w:eastAsia="Times New Roman" w:hAnsi="Myriad Pro" w:cs="Times New Roman"/>
      <w:b/>
      <w:bCs/>
      <w:sz w:val="72"/>
      <w:szCs w:val="20"/>
      <w:lang w:val="pt-PT" w:eastAsia="pt-PT"/>
    </w:rPr>
  </w:style>
  <w:style w:type="character" w:customStyle="1" w:styleId="Cmsor1Char">
    <w:name w:val="Címsor 1 Char"/>
    <w:basedOn w:val="Bekezdsalapbettpusa"/>
    <w:link w:val="Cmsor1"/>
    <w:uiPriority w:val="9"/>
    <w:rsid w:val="00F5581B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7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3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1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5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68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6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96014">
          <w:marLeft w:val="54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3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QxsrvItHz0" TargetMode="External"/><Relationship Id="rId3" Type="http://schemas.openxmlformats.org/officeDocument/2006/relationships/hyperlink" Target="https://www.youtube.com/watch?v=jEh5-zZ9jUg" TargetMode="External"/><Relationship Id="rId7" Type="http://schemas.openxmlformats.org/officeDocument/2006/relationships/hyperlink" Target="https://www.youtube.com/watch?v=CbTkGATMLLo" TargetMode="External"/><Relationship Id="rId2" Type="http://schemas.openxmlformats.org/officeDocument/2006/relationships/hyperlink" Target="https://www.youtube.com/watch?v=Qmla9NLFBvU" TargetMode="External"/><Relationship Id="rId1" Type="http://schemas.openxmlformats.org/officeDocument/2006/relationships/hyperlink" Target="https://eur-lex.europa.eu/resource.html?uri=cellar:9cf2fee8-5ea7-11e8-ab9c-01aa75ed71a1.0007.02/DOC_1&amp;format=PDF" TargetMode="External"/><Relationship Id="rId6" Type="http://schemas.openxmlformats.org/officeDocument/2006/relationships/hyperlink" Target="https://www.youtube.com/watch?v=kiM4jbhMxlU" TargetMode="External"/><Relationship Id="rId5" Type="http://schemas.openxmlformats.org/officeDocument/2006/relationships/hyperlink" Target="https://www.youtube.com/watch?v=w9zwJg2wUMw&amp;t=7s" TargetMode="External"/><Relationship Id="rId10" Type="http://schemas.openxmlformats.org/officeDocument/2006/relationships/hyperlink" Target="http://ofi.hu/hir-kategoria/student-voice" TargetMode="External"/><Relationship Id="rId4" Type="http://schemas.openxmlformats.org/officeDocument/2006/relationships/hyperlink" Target="https://www.youtube.com/watch?v=iNJN1AaMCgg" TargetMode="External"/><Relationship Id="rId9" Type="http://schemas.openxmlformats.org/officeDocument/2006/relationships/hyperlink" Target="http://www.mtakti.hu/wp-content/uploads/2018/11/Szirak2018_Gablini_MGYOSZ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086783-8C94-43B2-AE97-B9277ABC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1061</Words>
  <Characters>7326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Lukács Julianna</dc:creator>
  <cp:lastModifiedBy>Lukács Julianna</cp:lastModifiedBy>
  <cp:revision>4</cp:revision>
  <dcterms:created xsi:type="dcterms:W3CDTF">2018-12-13T11:38:00Z</dcterms:created>
  <dcterms:modified xsi:type="dcterms:W3CDTF">2018-12-13T12:50:00Z</dcterms:modified>
</cp:coreProperties>
</file>